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E00B9F">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E00B9F">
        <w:rPr>
          <w:rFonts w:ascii="Book Antiqua" w:hAnsi="Book Antiqua" w:cs="Arial"/>
          <w:sz w:val="22"/>
          <w:szCs w:val="22"/>
        </w:rPr>
        <w:t xml:space="preserve">O presente instrumento tem por objeto o registro de preços para a eventual </w:t>
      </w:r>
      <w:r w:rsidR="00E664E6" w:rsidRPr="00E00B9F">
        <w:rPr>
          <w:rFonts w:ascii="Book Antiqua" w:hAnsi="Book Antiqua" w:cs="Arial"/>
          <w:sz w:val="22"/>
          <w:szCs w:val="22"/>
        </w:rPr>
        <w:t>prestação dos serviços/</w:t>
      </w:r>
      <w:r w:rsidRPr="00E00B9F">
        <w:rPr>
          <w:rFonts w:ascii="Book Antiqua" w:hAnsi="Book Antiqua" w:cs="Arial"/>
          <w:sz w:val="22"/>
          <w:szCs w:val="22"/>
        </w:rPr>
        <w:t xml:space="preserve">aquisição de </w:t>
      </w:r>
      <w:r w:rsidR="00E00B9F" w:rsidRPr="00E00B9F">
        <w:rPr>
          <w:rFonts w:ascii="Book Antiqua" w:hAnsi="Book Antiqua" w:cs="Arial"/>
          <w:sz w:val="22"/>
          <w:szCs w:val="22"/>
        </w:rPr>
        <w:t>material de consumo</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337CC5" w:rsidRDefault="00337CC5" w:rsidP="00A7189E">
      <w:pPr>
        <w:spacing w:after="0" w:line="240" w:lineRule="auto"/>
        <w:jc w:val="both"/>
        <w:rPr>
          <w:rFonts w:ascii="Book Antiqua" w:hAnsi="Book Antiqua" w:cs="Arial"/>
          <w:sz w:val="22"/>
          <w:szCs w:val="22"/>
        </w:rPr>
      </w:pPr>
    </w:p>
    <w:p w:rsidR="00D27ABA" w:rsidRDefault="00D27ABA"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4A0"/>
      </w:tblPr>
      <w:tblGrid>
        <w:gridCol w:w="565"/>
        <w:gridCol w:w="1032"/>
        <w:gridCol w:w="633"/>
        <w:gridCol w:w="5033"/>
        <w:gridCol w:w="1089"/>
        <w:gridCol w:w="1427"/>
      </w:tblGrid>
      <w:tr w:rsidR="00266B73" w:rsidRPr="00266B73" w:rsidTr="00266B73">
        <w:trPr>
          <w:trHeight w:val="90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jc w:val="center"/>
              <w:rPr>
                <w:rFonts w:ascii="Calibri" w:hAnsi="Calibri" w:cs="Calibri"/>
                <w:b/>
                <w:bCs/>
                <w:sz w:val="22"/>
                <w:szCs w:val="22"/>
                <w:lang w:eastAsia="pt-BR"/>
              </w:rPr>
            </w:pPr>
            <w:r w:rsidRPr="00266B73">
              <w:rPr>
                <w:rFonts w:ascii="Calibri" w:hAnsi="Calibri" w:cs="Calibri"/>
                <w:b/>
                <w:bCs/>
                <w:sz w:val="22"/>
                <w:szCs w:val="22"/>
                <w:lang w:eastAsia="pt-BR"/>
              </w:rPr>
              <w:t>Item</w:t>
            </w:r>
          </w:p>
        </w:tc>
        <w:tc>
          <w:tcPr>
            <w:tcW w:w="1032" w:type="dxa"/>
            <w:tcBorders>
              <w:top w:val="single" w:sz="4" w:space="0" w:color="auto"/>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jc w:val="center"/>
              <w:rPr>
                <w:rFonts w:ascii="Calibri" w:hAnsi="Calibri" w:cs="Calibri"/>
                <w:b/>
                <w:bCs/>
                <w:sz w:val="22"/>
                <w:szCs w:val="22"/>
                <w:lang w:eastAsia="pt-BR"/>
              </w:rPr>
            </w:pPr>
            <w:r w:rsidRPr="00266B73">
              <w:rPr>
                <w:rFonts w:ascii="Calibri" w:hAnsi="Calibri" w:cs="Calibri"/>
                <w:b/>
                <w:bCs/>
                <w:sz w:val="22"/>
                <w:szCs w:val="22"/>
                <w:lang w:eastAsia="pt-BR"/>
              </w:rPr>
              <w:t>Quant. Estimada</w:t>
            </w:r>
          </w:p>
        </w:tc>
        <w:tc>
          <w:tcPr>
            <w:tcW w:w="633" w:type="dxa"/>
            <w:tcBorders>
              <w:top w:val="single" w:sz="4" w:space="0" w:color="auto"/>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jc w:val="center"/>
              <w:rPr>
                <w:rFonts w:ascii="Calibri" w:hAnsi="Calibri" w:cs="Calibri"/>
                <w:b/>
                <w:bCs/>
                <w:sz w:val="22"/>
                <w:szCs w:val="22"/>
                <w:lang w:eastAsia="pt-BR"/>
              </w:rPr>
            </w:pPr>
            <w:proofErr w:type="spellStart"/>
            <w:r w:rsidRPr="00266B73">
              <w:rPr>
                <w:rFonts w:ascii="Calibri" w:hAnsi="Calibri" w:cs="Calibri"/>
                <w:b/>
                <w:bCs/>
                <w:sz w:val="22"/>
                <w:szCs w:val="22"/>
                <w:lang w:eastAsia="pt-BR"/>
              </w:rPr>
              <w:t>Unid</w:t>
            </w:r>
            <w:proofErr w:type="spellEnd"/>
            <w:r w:rsidRPr="00266B73">
              <w:rPr>
                <w:rFonts w:ascii="Calibri" w:hAnsi="Calibri" w:cs="Calibri"/>
                <w:b/>
                <w:bCs/>
                <w:sz w:val="22"/>
                <w:szCs w:val="22"/>
                <w:lang w:eastAsia="pt-BR"/>
              </w:rPr>
              <w:t>.</w:t>
            </w:r>
          </w:p>
        </w:tc>
        <w:tc>
          <w:tcPr>
            <w:tcW w:w="5033" w:type="dxa"/>
            <w:tcBorders>
              <w:top w:val="single" w:sz="4" w:space="0" w:color="auto"/>
              <w:left w:val="nil"/>
              <w:bottom w:val="single" w:sz="4" w:space="0" w:color="auto"/>
              <w:right w:val="single" w:sz="4" w:space="0" w:color="auto"/>
            </w:tcBorders>
            <w:shd w:val="clear" w:color="auto" w:fill="auto"/>
            <w:hideMark/>
          </w:tcPr>
          <w:p w:rsidR="00266B73" w:rsidRPr="00266B73" w:rsidRDefault="00266B73" w:rsidP="00266B73">
            <w:pPr>
              <w:spacing w:after="0" w:line="240" w:lineRule="auto"/>
              <w:jc w:val="center"/>
              <w:rPr>
                <w:rFonts w:ascii="Calibri" w:hAnsi="Calibri" w:cs="Calibri"/>
                <w:b/>
                <w:bCs/>
                <w:sz w:val="22"/>
                <w:szCs w:val="22"/>
                <w:lang w:eastAsia="pt-BR"/>
              </w:rPr>
            </w:pPr>
            <w:r w:rsidRPr="00266B73">
              <w:rPr>
                <w:rFonts w:ascii="Calibri" w:hAnsi="Calibri" w:cs="Calibri"/>
                <w:b/>
                <w:bCs/>
                <w:sz w:val="22"/>
                <w:szCs w:val="22"/>
                <w:lang w:eastAsia="pt-BR"/>
              </w:rPr>
              <w:t xml:space="preserve">Descrição </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jc w:val="center"/>
              <w:rPr>
                <w:rFonts w:ascii="Calibri" w:hAnsi="Calibri" w:cs="Calibri"/>
                <w:b/>
                <w:bCs/>
                <w:sz w:val="22"/>
                <w:szCs w:val="22"/>
                <w:lang w:eastAsia="pt-BR"/>
              </w:rPr>
            </w:pPr>
            <w:r w:rsidRPr="00266B73">
              <w:rPr>
                <w:rFonts w:ascii="Calibri" w:hAnsi="Calibri" w:cs="Calibri"/>
                <w:b/>
                <w:bCs/>
                <w:sz w:val="22"/>
                <w:szCs w:val="22"/>
                <w:lang w:eastAsia="pt-BR"/>
              </w:rPr>
              <w:t>Preço Unitário R$</w:t>
            </w:r>
          </w:p>
        </w:tc>
        <w:tc>
          <w:tcPr>
            <w:tcW w:w="1427" w:type="dxa"/>
            <w:tcBorders>
              <w:top w:val="single" w:sz="4" w:space="0" w:color="auto"/>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jc w:val="center"/>
              <w:rPr>
                <w:rFonts w:ascii="Calibri" w:hAnsi="Calibri" w:cs="Calibri"/>
                <w:b/>
                <w:bCs/>
                <w:sz w:val="22"/>
                <w:szCs w:val="22"/>
                <w:lang w:eastAsia="pt-BR"/>
              </w:rPr>
            </w:pPr>
            <w:r w:rsidRPr="00266B73">
              <w:rPr>
                <w:rFonts w:ascii="Calibri" w:hAnsi="Calibri" w:cs="Calibri"/>
                <w:b/>
                <w:bCs/>
                <w:sz w:val="22"/>
                <w:szCs w:val="22"/>
                <w:lang w:eastAsia="pt-BR"/>
              </w:rPr>
              <w:t>Preço Total R$</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proofErr w:type="gramStart"/>
            <w:r w:rsidRPr="00266B73">
              <w:rPr>
                <w:rFonts w:ascii="Calibri" w:hAnsi="Calibri" w:cs="Calibri"/>
                <w:sz w:val="22"/>
                <w:szCs w:val="22"/>
                <w:lang w:eastAsia="pt-BR"/>
              </w:rPr>
              <w:t>1</w:t>
            </w:r>
            <w:proofErr w:type="gramEnd"/>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2631</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GL</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 xml:space="preserve">DETERGENTE AMONIACAL: Galão de 5 litros, indicado para lavagem e </w:t>
            </w:r>
            <w:proofErr w:type="spellStart"/>
            <w:r w:rsidRPr="00266B73">
              <w:rPr>
                <w:rFonts w:ascii="Calibri" w:hAnsi="Calibri" w:cs="Calibri"/>
                <w:sz w:val="22"/>
                <w:szCs w:val="22"/>
                <w:lang w:eastAsia="pt-BR"/>
              </w:rPr>
              <w:t>desengordurante</w:t>
            </w:r>
            <w:proofErr w:type="spellEnd"/>
            <w:r w:rsidRPr="00266B73">
              <w:rPr>
                <w:rFonts w:ascii="Calibri" w:hAnsi="Calibri" w:cs="Calibri"/>
                <w:sz w:val="22"/>
                <w:szCs w:val="22"/>
                <w:lang w:eastAsia="pt-BR"/>
              </w:rPr>
              <w:t xml:space="preserve"> de pisos, paredes, superfícies laváveis, coifas e exaustores. Composição: </w:t>
            </w:r>
            <w:proofErr w:type="spellStart"/>
            <w:r w:rsidRPr="00266B73">
              <w:rPr>
                <w:rFonts w:ascii="Calibri" w:hAnsi="Calibri" w:cs="Calibri"/>
                <w:sz w:val="22"/>
                <w:szCs w:val="22"/>
                <w:lang w:eastAsia="pt-BR"/>
              </w:rPr>
              <w:t>tensoativos</w:t>
            </w:r>
            <w:proofErr w:type="spellEnd"/>
            <w:r w:rsidRPr="00266B73">
              <w:rPr>
                <w:rFonts w:ascii="Calibri" w:hAnsi="Calibri" w:cs="Calibri"/>
                <w:sz w:val="22"/>
                <w:szCs w:val="22"/>
                <w:lang w:eastAsia="pt-BR"/>
              </w:rPr>
              <w:t xml:space="preserve"> </w:t>
            </w:r>
            <w:proofErr w:type="spellStart"/>
            <w:r w:rsidRPr="00266B73">
              <w:rPr>
                <w:rFonts w:ascii="Calibri" w:hAnsi="Calibri" w:cs="Calibri"/>
                <w:sz w:val="22"/>
                <w:szCs w:val="22"/>
                <w:lang w:eastAsia="pt-BR"/>
              </w:rPr>
              <w:t>anionicos</w:t>
            </w:r>
            <w:proofErr w:type="spellEnd"/>
            <w:r w:rsidRPr="00266B73">
              <w:rPr>
                <w:rFonts w:ascii="Calibri" w:hAnsi="Calibri" w:cs="Calibri"/>
                <w:sz w:val="22"/>
                <w:szCs w:val="22"/>
                <w:lang w:eastAsia="pt-BR"/>
              </w:rPr>
              <w:t xml:space="preserve">, umectantes, dispersantes, </w:t>
            </w:r>
            <w:proofErr w:type="spellStart"/>
            <w:r w:rsidRPr="00266B73">
              <w:rPr>
                <w:rFonts w:ascii="Calibri" w:hAnsi="Calibri" w:cs="Calibri"/>
                <w:sz w:val="22"/>
                <w:szCs w:val="22"/>
                <w:lang w:eastAsia="pt-BR"/>
              </w:rPr>
              <w:t>desengordurantes</w:t>
            </w:r>
            <w:proofErr w:type="spellEnd"/>
            <w:r w:rsidRPr="00266B73">
              <w:rPr>
                <w:rFonts w:ascii="Calibri" w:hAnsi="Calibri" w:cs="Calibri"/>
                <w:sz w:val="22"/>
                <w:szCs w:val="22"/>
                <w:lang w:eastAsia="pt-BR"/>
              </w:rPr>
              <w:t xml:space="preserve">, </w:t>
            </w:r>
            <w:proofErr w:type="spellStart"/>
            <w:r w:rsidRPr="00266B73">
              <w:rPr>
                <w:rFonts w:ascii="Calibri" w:hAnsi="Calibri" w:cs="Calibri"/>
                <w:sz w:val="22"/>
                <w:szCs w:val="22"/>
                <w:lang w:eastAsia="pt-BR"/>
              </w:rPr>
              <w:t>amoniaco</w:t>
            </w:r>
            <w:proofErr w:type="spellEnd"/>
            <w:r w:rsidRPr="00266B73">
              <w:rPr>
                <w:rFonts w:ascii="Calibri" w:hAnsi="Calibri" w:cs="Calibri"/>
                <w:sz w:val="22"/>
                <w:szCs w:val="22"/>
                <w:lang w:eastAsia="pt-BR"/>
              </w:rPr>
              <w:t>, corante e água. Produto biodegradável.</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R$ 49,40</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R$ 129.971,40</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proofErr w:type="gramStart"/>
            <w:r w:rsidRPr="00266B73">
              <w:rPr>
                <w:rFonts w:ascii="Calibri" w:hAnsi="Calibri" w:cs="Calibri"/>
                <w:sz w:val="22"/>
                <w:szCs w:val="22"/>
                <w:lang w:eastAsia="pt-BR"/>
              </w:rPr>
              <w:t>2</w:t>
            </w:r>
            <w:proofErr w:type="gramEnd"/>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1047</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GL</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 xml:space="preserve">REMOVEDOR: Galão de 5 litros, indicado para remoção de ceras e impermeabilizantes, crostas e sujeiras em superfícies laváveis. Composição: ativo, aditivo, </w:t>
            </w:r>
            <w:proofErr w:type="spellStart"/>
            <w:r w:rsidRPr="00266B73">
              <w:rPr>
                <w:rFonts w:ascii="Calibri" w:hAnsi="Calibri" w:cs="Calibri"/>
                <w:sz w:val="22"/>
                <w:szCs w:val="22"/>
                <w:lang w:eastAsia="pt-BR"/>
              </w:rPr>
              <w:t>tensoativo</w:t>
            </w:r>
            <w:proofErr w:type="spellEnd"/>
            <w:r w:rsidRPr="00266B73">
              <w:rPr>
                <w:rFonts w:ascii="Calibri" w:hAnsi="Calibri" w:cs="Calibri"/>
                <w:sz w:val="22"/>
                <w:szCs w:val="22"/>
                <w:lang w:eastAsia="pt-BR"/>
              </w:rPr>
              <w:t xml:space="preserve"> não iônico, 1-2 </w:t>
            </w:r>
            <w:proofErr w:type="spellStart"/>
            <w:r w:rsidRPr="00266B73">
              <w:rPr>
                <w:rFonts w:ascii="Calibri" w:hAnsi="Calibri" w:cs="Calibri"/>
                <w:sz w:val="22"/>
                <w:szCs w:val="22"/>
                <w:lang w:eastAsia="pt-BR"/>
              </w:rPr>
              <w:t>benzoizotiazolinona</w:t>
            </w:r>
            <w:proofErr w:type="spellEnd"/>
            <w:r w:rsidRPr="00266B73">
              <w:rPr>
                <w:rFonts w:ascii="Calibri" w:hAnsi="Calibri" w:cs="Calibri"/>
                <w:sz w:val="22"/>
                <w:szCs w:val="22"/>
                <w:lang w:eastAsia="pt-BR"/>
              </w:rPr>
              <w:t xml:space="preserve"> (BIT), corante e veículo.</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R$ 84,44</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R$ 88.408,68</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proofErr w:type="gramStart"/>
            <w:r w:rsidRPr="00266B73">
              <w:rPr>
                <w:rFonts w:ascii="Calibri" w:hAnsi="Calibri" w:cs="Calibri"/>
                <w:sz w:val="22"/>
                <w:szCs w:val="22"/>
                <w:lang w:eastAsia="pt-BR"/>
              </w:rPr>
              <w:t>3</w:t>
            </w:r>
            <w:proofErr w:type="gramEnd"/>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669</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GL</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 xml:space="preserve">IMPERMEABILIZANTE PARA PISOS: Galão de 5 litros, indicado para acabamento de pisos com alta tecnologia avançada de polímeros, que proporciona inigualável proteção e beleza para áreas de tráfego intenso. Composição: ativo, plastificante, agente nivelador, coadjuvante, emulsificante, </w:t>
            </w:r>
            <w:proofErr w:type="spellStart"/>
            <w:r w:rsidRPr="00266B73">
              <w:rPr>
                <w:rFonts w:ascii="Calibri" w:hAnsi="Calibri" w:cs="Calibri"/>
                <w:sz w:val="22"/>
                <w:szCs w:val="22"/>
                <w:lang w:eastAsia="pt-BR"/>
              </w:rPr>
              <w:t>metil</w:t>
            </w:r>
            <w:proofErr w:type="spellEnd"/>
            <w:r w:rsidRPr="00266B73">
              <w:rPr>
                <w:rFonts w:ascii="Calibri" w:hAnsi="Calibri" w:cs="Calibri"/>
                <w:sz w:val="22"/>
                <w:szCs w:val="22"/>
                <w:lang w:eastAsia="pt-BR"/>
              </w:rPr>
              <w:t xml:space="preserve"> </w:t>
            </w:r>
            <w:proofErr w:type="spellStart"/>
            <w:r w:rsidRPr="00266B73">
              <w:rPr>
                <w:rFonts w:ascii="Calibri" w:hAnsi="Calibri" w:cs="Calibri"/>
                <w:sz w:val="22"/>
                <w:szCs w:val="22"/>
                <w:lang w:eastAsia="pt-BR"/>
              </w:rPr>
              <w:t>isotiazolinona</w:t>
            </w:r>
            <w:proofErr w:type="spellEnd"/>
            <w:r w:rsidRPr="00266B73">
              <w:rPr>
                <w:rFonts w:ascii="Calibri" w:hAnsi="Calibri" w:cs="Calibri"/>
                <w:sz w:val="22"/>
                <w:szCs w:val="22"/>
                <w:lang w:eastAsia="pt-BR"/>
              </w:rPr>
              <w:t xml:space="preserve"> e veículo.</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R$ 158,42</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R$ 105.982,98</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proofErr w:type="gramStart"/>
            <w:r w:rsidRPr="00266B73">
              <w:rPr>
                <w:rFonts w:ascii="Calibri" w:hAnsi="Calibri" w:cs="Calibri"/>
                <w:sz w:val="22"/>
                <w:szCs w:val="22"/>
                <w:lang w:eastAsia="pt-BR"/>
              </w:rPr>
              <w:lastRenderedPageBreak/>
              <w:t>4</w:t>
            </w:r>
            <w:proofErr w:type="gramEnd"/>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3062</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GL</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 xml:space="preserve">DETERGENTE NEUTRO HIPOALERGÊNICO: Galão de 5 litros, tipo concentrado. Composto de </w:t>
            </w:r>
            <w:proofErr w:type="spellStart"/>
            <w:r w:rsidRPr="00266B73">
              <w:rPr>
                <w:rFonts w:ascii="Calibri" w:hAnsi="Calibri" w:cs="Calibri"/>
                <w:sz w:val="22"/>
                <w:szCs w:val="22"/>
                <w:lang w:eastAsia="pt-BR"/>
              </w:rPr>
              <w:t>tensoativo</w:t>
            </w:r>
            <w:proofErr w:type="spellEnd"/>
            <w:r w:rsidRPr="00266B73">
              <w:rPr>
                <w:rFonts w:ascii="Calibri" w:hAnsi="Calibri" w:cs="Calibri"/>
                <w:sz w:val="22"/>
                <w:szCs w:val="22"/>
                <w:lang w:eastAsia="pt-BR"/>
              </w:rPr>
              <w:t xml:space="preserve"> aniônico, corante, conservante, coadjuvante, </w:t>
            </w:r>
            <w:proofErr w:type="spellStart"/>
            <w:r w:rsidRPr="00266B73">
              <w:rPr>
                <w:rFonts w:ascii="Calibri" w:hAnsi="Calibri" w:cs="Calibri"/>
                <w:sz w:val="22"/>
                <w:szCs w:val="22"/>
                <w:lang w:eastAsia="pt-BR"/>
              </w:rPr>
              <w:t>espessante</w:t>
            </w:r>
            <w:proofErr w:type="spellEnd"/>
            <w:r w:rsidRPr="00266B73">
              <w:rPr>
                <w:rFonts w:ascii="Calibri" w:hAnsi="Calibri" w:cs="Calibri"/>
                <w:sz w:val="22"/>
                <w:szCs w:val="22"/>
                <w:lang w:eastAsia="pt-BR"/>
              </w:rPr>
              <w:t xml:space="preserve">, </w:t>
            </w:r>
            <w:proofErr w:type="spellStart"/>
            <w:r w:rsidRPr="00266B73">
              <w:rPr>
                <w:rFonts w:ascii="Calibri" w:hAnsi="Calibri" w:cs="Calibri"/>
                <w:sz w:val="22"/>
                <w:szCs w:val="22"/>
                <w:lang w:eastAsia="pt-BR"/>
              </w:rPr>
              <w:t>sequestrante</w:t>
            </w:r>
            <w:proofErr w:type="spellEnd"/>
            <w:r w:rsidRPr="00266B73">
              <w:rPr>
                <w:rFonts w:ascii="Calibri" w:hAnsi="Calibri" w:cs="Calibri"/>
                <w:sz w:val="22"/>
                <w:szCs w:val="22"/>
                <w:lang w:eastAsia="pt-BR"/>
              </w:rPr>
              <w:t xml:space="preserve"> e água. Produto biodegradável, entregue em embalagem de 5 litros. Produto com validade de 12 meses e registro/notificação/isenção na ANVISA/MS.</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R$ 45,15</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R$ 138.249,30</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proofErr w:type="gramStart"/>
            <w:r w:rsidRPr="00266B73">
              <w:rPr>
                <w:rFonts w:ascii="Calibri" w:hAnsi="Calibri" w:cs="Calibri"/>
                <w:sz w:val="22"/>
                <w:szCs w:val="22"/>
                <w:lang w:eastAsia="pt-BR"/>
              </w:rPr>
              <w:t>5</w:t>
            </w:r>
            <w:proofErr w:type="gramEnd"/>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4140</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GL</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 xml:space="preserve">LIMPADOR MULTIUSO: (5 LITROS), composto por alquil benzeno sulfonato de sódio, conservante, </w:t>
            </w:r>
            <w:proofErr w:type="spellStart"/>
            <w:r w:rsidRPr="00266B73">
              <w:rPr>
                <w:rFonts w:ascii="Calibri" w:hAnsi="Calibri" w:cs="Calibri"/>
                <w:sz w:val="22"/>
                <w:szCs w:val="22"/>
                <w:lang w:eastAsia="pt-BR"/>
              </w:rPr>
              <w:t>sequestrante</w:t>
            </w:r>
            <w:proofErr w:type="spellEnd"/>
            <w:r w:rsidRPr="00266B73">
              <w:rPr>
                <w:rFonts w:ascii="Calibri" w:hAnsi="Calibri" w:cs="Calibri"/>
                <w:sz w:val="22"/>
                <w:szCs w:val="22"/>
                <w:lang w:eastAsia="pt-BR"/>
              </w:rPr>
              <w:t>, perfume e água, com validade de 12 meses e registro/notificação na ANVISA/MS.</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R$ 32,48</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R$ 134.467,20</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proofErr w:type="gramStart"/>
            <w:r w:rsidRPr="00266B73">
              <w:rPr>
                <w:rFonts w:ascii="Calibri" w:hAnsi="Calibri" w:cs="Calibri"/>
                <w:sz w:val="22"/>
                <w:szCs w:val="22"/>
                <w:lang w:eastAsia="pt-BR"/>
              </w:rPr>
              <w:t>6</w:t>
            </w:r>
            <w:proofErr w:type="gramEnd"/>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1706</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PCT</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 xml:space="preserve">TOALHA DE CHÃO LISTRADA: Com cores fortes (TIPO BANHO), 90% algodão, medindo 53x100cm. Toalha popular para limpeza em geral. Embalagem com </w:t>
            </w:r>
            <w:proofErr w:type="gramStart"/>
            <w:r w:rsidRPr="00266B73">
              <w:rPr>
                <w:rFonts w:ascii="Calibri" w:hAnsi="Calibri" w:cs="Calibri"/>
                <w:sz w:val="22"/>
                <w:szCs w:val="22"/>
                <w:lang w:eastAsia="pt-BR"/>
              </w:rPr>
              <w:t>6</w:t>
            </w:r>
            <w:proofErr w:type="gramEnd"/>
            <w:r w:rsidRPr="00266B73">
              <w:rPr>
                <w:rFonts w:ascii="Calibri" w:hAnsi="Calibri" w:cs="Calibri"/>
                <w:sz w:val="22"/>
                <w:szCs w:val="22"/>
                <w:lang w:eastAsia="pt-BR"/>
              </w:rPr>
              <w:t xml:space="preserve"> unidades.</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R$ 40,67</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R$ 69.383,02</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proofErr w:type="gramStart"/>
            <w:r w:rsidRPr="00266B73">
              <w:rPr>
                <w:rFonts w:ascii="Calibri" w:hAnsi="Calibri" w:cs="Calibri"/>
                <w:sz w:val="22"/>
                <w:szCs w:val="22"/>
                <w:lang w:eastAsia="pt-BR"/>
              </w:rPr>
              <w:t>7</w:t>
            </w:r>
            <w:proofErr w:type="gramEnd"/>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2810</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UND</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 xml:space="preserve">DISCO PRETO 350 MM - Disco removedor preto </w:t>
            </w:r>
            <w:proofErr w:type="gramStart"/>
            <w:r w:rsidRPr="00266B73">
              <w:rPr>
                <w:rFonts w:ascii="Calibri" w:hAnsi="Calibri" w:cs="Calibri"/>
                <w:sz w:val="22"/>
                <w:szCs w:val="22"/>
                <w:lang w:eastAsia="pt-BR"/>
              </w:rPr>
              <w:t>350mm</w:t>
            </w:r>
            <w:proofErr w:type="gramEnd"/>
            <w:r w:rsidRPr="00266B73">
              <w:rPr>
                <w:rFonts w:ascii="Calibri" w:hAnsi="Calibri" w:cs="Calibri"/>
                <w:sz w:val="22"/>
                <w:szCs w:val="22"/>
                <w:lang w:eastAsia="pt-BR"/>
              </w:rPr>
              <w:t xml:space="preserve">. Constituído de uma manta de não tecido formada por fibras sintéticas e partículas abrasivas espalhadas por todo o disco, unidas por uma resina sintética. Aplicação: </w:t>
            </w:r>
            <w:proofErr w:type="gramStart"/>
            <w:r w:rsidRPr="00266B73">
              <w:rPr>
                <w:rFonts w:ascii="Calibri" w:hAnsi="Calibri" w:cs="Calibri"/>
                <w:sz w:val="22"/>
                <w:szCs w:val="22"/>
                <w:lang w:eastAsia="pt-BR"/>
              </w:rPr>
              <w:t>É</w:t>
            </w:r>
            <w:proofErr w:type="gramEnd"/>
            <w:r w:rsidRPr="00266B73">
              <w:rPr>
                <w:rFonts w:ascii="Calibri" w:hAnsi="Calibri" w:cs="Calibri"/>
                <w:sz w:val="22"/>
                <w:szCs w:val="22"/>
                <w:lang w:eastAsia="pt-BR"/>
              </w:rPr>
              <w:t xml:space="preserve"> utilizado com solução de removedor de ceras para remoção total de acabamentos antigos, bases seladoras e contaminantes da superfície do piso. Usado em enceradeiras ou limpadoras automáticas de baixa rotação. Embalagem: Peça por unidade. PARA MÁQUINA TIPO CLEANER.</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R$ 29,79</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R$ 83.709,90</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proofErr w:type="gramStart"/>
            <w:r w:rsidRPr="00266B73">
              <w:rPr>
                <w:rFonts w:ascii="Calibri" w:hAnsi="Calibri" w:cs="Calibri"/>
                <w:sz w:val="22"/>
                <w:szCs w:val="22"/>
                <w:lang w:eastAsia="pt-BR"/>
              </w:rPr>
              <w:t>8</w:t>
            </w:r>
            <w:proofErr w:type="gramEnd"/>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2610</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UND</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 xml:space="preserve">DISCO VERDE 350 MM - Disco Abrasivo Limpador Verde 350 mm. Produto não-tecido à base de fibras sintéticas e </w:t>
            </w:r>
            <w:proofErr w:type="gramStart"/>
            <w:r w:rsidRPr="00266B73">
              <w:rPr>
                <w:rFonts w:ascii="Calibri" w:hAnsi="Calibri" w:cs="Calibri"/>
                <w:sz w:val="22"/>
                <w:szCs w:val="22"/>
                <w:lang w:eastAsia="pt-BR"/>
              </w:rPr>
              <w:t>mineral abrasivo unidos</w:t>
            </w:r>
            <w:proofErr w:type="gramEnd"/>
            <w:r w:rsidRPr="00266B73">
              <w:rPr>
                <w:rFonts w:ascii="Calibri" w:hAnsi="Calibri" w:cs="Calibri"/>
                <w:sz w:val="22"/>
                <w:szCs w:val="22"/>
                <w:lang w:eastAsia="pt-BR"/>
              </w:rPr>
              <w:t xml:space="preserve"> por adesivo sintético resistente a água, detergentes e outros limpadores normalmente usados na manutenção do piso. Usado na operação de limpeza/lavagem de pisos, para remoção de sujidades e outros contaminantes do piso. Embalagem: Peça por unidade. PARA MÁQUINA TIPO CLEANER.</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R$ 23,60</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R$ 61.596,00</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proofErr w:type="gramStart"/>
            <w:r w:rsidRPr="00266B73">
              <w:rPr>
                <w:rFonts w:ascii="Calibri" w:hAnsi="Calibri" w:cs="Calibri"/>
                <w:sz w:val="22"/>
                <w:szCs w:val="22"/>
                <w:lang w:eastAsia="pt-BR"/>
              </w:rPr>
              <w:lastRenderedPageBreak/>
              <w:t>9</w:t>
            </w:r>
            <w:proofErr w:type="gramEnd"/>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710</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UND</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DISCO ESCOVÃO ENCERADEIRA 350 MM - Disco limpador 350 mm com flange para enceradeira industrial – composto por não-tecido produzido de fibras sintéticas resistente à água, detergentes e limpadores normalmente usados para a manutenção do piso e limpeza pesada. PARA MÁQUINA TIPO CLEANER.</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R$ 60,13</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R$ 42.692,30</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10</w:t>
            </w:r>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2010</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UND</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 xml:space="preserve">DISCO PRETO 410 MM - Disco removedor preto </w:t>
            </w:r>
            <w:proofErr w:type="gramStart"/>
            <w:r w:rsidRPr="00266B73">
              <w:rPr>
                <w:rFonts w:ascii="Calibri" w:hAnsi="Calibri" w:cs="Calibri"/>
                <w:sz w:val="22"/>
                <w:szCs w:val="22"/>
                <w:lang w:eastAsia="pt-BR"/>
              </w:rPr>
              <w:t>410mm</w:t>
            </w:r>
            <w:proofErr w:type="gramEnd"/>
            <w:r w:rsidRPr="00266B73">
              <w:rPr>
                <w:rFonts w:ascii="Calibri" w:hAnsi="Calibri" w:cs="Calibri"/>
                <w:sz w:val="22"/>
                <w:szCs w:val="22"/>
                <w:lang w:eastAsia="pt-BR"/>
              </w:rPr>
              <w:t xml:space="preserve">. Constituído de uma manta de não tecido formada por fibras sintéticas e partículas abrasivas espalhadas por todo o disco, unidas por uma resina sintética. Aplicação: </w:t>
            </w:r>
            <w:proofErr w:type="gramStart"/>
            <w:r w:rsidRPr="00266B73">
              <w:rPr>
                <w:rFonts w:ascii="Calibri" w:hAnsi="Calibri" w:cs="Calibri"/>
                <w:sz w:val="22"/>
                <w:szCs w:val="22"/>
                <w:lang w:eastAsia="pt-BR"/>
              </w:rPr>
              <w:t>É</w:t>
            </w:r>
            <w:proofErr w:type="gramEnd"/>
            <w:r w:rsidRPr="00266B73">
              <w:rPr>
                <w:rFonts w:ascii="Calibri" w:hAnsi="Calibri" w:cs="Calibri"/>
                <w:sz w:val="22"/>
                <w:szCs w:val="22"/>
                <w:lang w:eastAsia="pt-BR"/>
              </w:rPr>
              <w:t xml:space="preserve"> utilizado com solução de removedor de ceras para remoção total de acabamentos antigos, bases seladoras e contaminantes da superfície do piso. Usado em enceradeiras ou limpadoras automáticas de baixa rotação. Embalagem: Peça por unidade. PARA MÁQUINA TIPO CLEANER.</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R$ 33,33</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R$ 66.993,30</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11</w:t>
            </w:r>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1810</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UND</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 xml:space="preserve">DISCO VERDE 410 MM - Disco Abrasivo Limpador Verde 410 mm. Produto não-tecido à base de fibras sintéticas e </w:t>
            </w:r>
            <w:proofErr w:type="gramStart"/>
            <w:r w:rsidRPr="00266B73">
              <w:rPr>
                <w:rFonts w:ascii="Calibri" w:hAnsi="Calibri" w:cs="Calibri"/>
                <w:sz w:val="22"/>
                <w:szCs w:val="22"/>
                <w:lang w:eastAsia="pt-BR"/>
              </w:rPr>
              <w:t>mineral abrasivo unidos</w:t>
            </w:r>
            <w:proofErr w:type="gramEnd"/>
            <w:r w:rsidRPr="00266B73">
              <w:rPr>
                <w:rFonts w:ascii="Calibri" w:hAnsi="Calibri" w:cs="Calibri"/>
                <w:sz w:val="22"/>
                <w:szCs w:val="22"/>
                <w:lang w:eastAsia="pt-BR"/>
              </w:rPr>
              <w:t xml:space="preserve"> por adesivo sintético resistente a água, detergentes e outros limpadores normalmente usados na manutenção do piso. Usado na operação de limpeza/lavagem de pisos, para remoção de sujidades e outros contaminantes do piso. Embalagem: Peça por unidade. PARA MÁQUINA TIPO CLEANER.</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R$ 36,77</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R$ 66.553,70</w:t>
            </w:r>
          </w:p>
        </w:tc>
      </w:tr>
      <w:tr w:rsidR="00266B73" w:rsidRPr="00266B73" w:rsidTr="00266B73">
        <w:trPr>
          <w:trHeight w:val="21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12</w:t>
            </w:r>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460</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UND</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DISCO ESCOVÃO ENCERADEIRA 410 MM - Disco limpador 410 mm com flange para enceradeira industrial – composto por não-tecido produzido de fibras sintéticas resistente à água, detergentes e limpadores normalmente usados para a manutenção do piso e limpeza pesada. PARA MÁQUINA TIPO CLEANER.</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R$ 101,18</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R$ 46.542,80</w:t>
            </w:r>
          </w:p>
        </w:tc>
      </w:tr>
      <w:tr w:rsidR="00266B73" w:rsidRPr="00266B73" w:rsidTr="00266B73">
        <w:trPr>
          <w:trHeight w:val="2895"/>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13</w:t>
            </w:r>
          </w:p>
        </w:tc>
        <w:tc>
          <w:tcPr>
            <w:tcW w:w="1032"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5100</w:t>
            </w:r>
          </w:p>
        </w:tc>
        <w:tc>
          <w:tcPr>
            <w:tcW w:w="633"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PCT</w:t>
            </w:r>
          </w:p>
        </w:tc>
        <w:tc>
          <w:tcPr>
            <w:tcW w:w="5033" w:type="dxa"/>
            <w:tcBorders>
              <w:top w:val="nil"/>
              <w:left w:val="nil"/>
              <w:bottom w:val="single" w:sz="4" w:space="0" w:color="auto"/>
              <w:right w:val="single" w:sz="4" w:space="0" w:color="auto"/>
            </w:tcBorders>
            <w:shd w:val="clear" w:color="auto" w:fill="auto"/>
            <w:vAlign w:val="center"/>
            <w:hideMark/>
          </w:tcPr>
          <w:p w:rsidR="00266B73" w:rsidRPr="00266B73" w:rsidRDefault="00266B73" w:rsidP="00266B73">
            <w:pPr>
              <w:spacing w:after="0" w:line="240" w:lineRule="auto"/>
              <w:rPr>
                <w:rFonts w:ascii="Calibri" w:hAnsi="Calibri" w:cs="Calibri"/>
                <w:sz w:val="22"/>
                <w:szCs w:val="22"/>
                <w:lang w:eastAsia="pt-BR"/>
              </w:rPr>
            </w:pPr>
            <w:r w:rsidRPr="00266B73">
              <w:rPr>
                <w:rFonts w:ascii="Calibri" w:hAnsi="Calibri" w:cs="Calibri"/>
                <w:sz w:val="22"/>
                <w:szCs w:val="22"/>
                <w:lang w:eastAsia="pt-BR"/>
              </w:rPr>
              <w:t xml:space="preserve">SABÃO EM PÓ 800G - Composição: Tensoativo aniônico, </w:t>
            </w:r>
            <w:proofErr w:type="spellStart"/>
            <w:r w:rsidRPr="00266B73">
              <w:rPr>
                <w:rFonts w:ascii="Calibri" w:hAnsi="Calibri" w:cs="Calibri"/>
                <w:sz w:val="22"/>
                <w:szCs w:val="22"/>
                <w:lang w:eastAsia="pt-BR"/>
              </w:rPr>
              <w:t>tamponantes</w:t>
            </w:r>
            <w:proofErr w:type="spellEnd"/>
            <w:r w:rsidRPr="00266B73">
              <w:rPr>
                <w:rFonts w:ascii="Calibri" w:hAnsi="Calibri" w:cs="Calibri"/>
                <w:sz w:val="22"/>
                <w:szCs w:val="22"/>
                <w:lang w:eastAsia="pt-BR"/>
              </w:rPr>
              <w:t xml:space="preserve">, coadjuvantes, </w:t>
            </w:r>
            <w:proofErr w:type="spellStart"/>
            <w:r w:rsidRPr="00266B73">
              <w:rPr>
                <w:rFonts w:ascii="Calibri" w:hAnsi="Calibri" w:cs="Calibri"/>
                <w:sz w:val="22"/>
                <w:szCs w:val="22"/>
                <w:lang w:eastAsia="pt-BR"/>
              </w:rPr>
              <w:t>sinergistas</w:t>
            </w:r>
            <w:proofErr w:type="spellEnd"/>
            <w:r w:rsidRPr="00266B73">
              <w:rPr>
                <w:rFonts w:ascii="Calibri" w:hAnsi="Calibri" w:cs="Calibri"/>
                <w:sz w:val="22"/>
                <w:szCs w:val="22"/>
                <w:lang w:eastAsia="pt-BR"/>
              </w:rPr>
              <w:t>, branqueador óptico, corantes, fragrância, carga, água e alquil benzeno sulfonato de sódio. Acondicionado em embalagem caixa, com rótulo contendo informações sobre o produto e o fabricante. Produto registrado/notificado/isenção no Ministério da Saúde ou ANVISA. Embalagem - 800g.</w:t>
            </w:r>
          </w:p>
        </w:tc>
        <w:tc>
          <w:tcPr>
            <w:tcW w:w="1089"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R$ 12,36</w:t>
            </w:r>
          </w:p>
        </w:tc>
        <w:tc>
          <w:tcPr>
            <w:tcW w:w="1427" w:type="dxa"/>
            <w:tcBorders>
              <w:top w:val="nil"/>
              <w:left w:val="nil"/>
              <w:bottom w:val="single" w:sz="4" w:space="0" w:color="auto"/>
              <w:right w:val="single" w:sz="4" w:space="0" w:color="auto"/>
            </w:tcBorders>
            <w:shd w:val="clear" w:color="auto" w:fill="auto"/>
            <w:noWrap/>
            <w:vAlign w:val="center"/>
            <w:hideMark/>
          </w:tcPr>
          <w:p w:rsidR="00266B73" w:rsidRPr="00266B73" w:rsidRDefault="00266B73" w:rsidP="00266B73">
            <w:pPr>
              <w:spacing w:after="0" w:line="240" w:lineRule="auto"/>
              <w:jc w:val="center"/>
              <w:rPr>
                <w:rFonts w:ascii="Calibri" w:hAnsi="Calibri" w:cs="Calibri"/>
                <w:sz w:val="22"/>
                <w:szCs w:val="22"/>
                <w:lang w:eastAsia="pt-BR"/>
              </w:rPr>
            </w:pPr>
            <w:r w:rsidRPr="00266B73">
              <w:rPr>
                <w:rFonts w:ascii="Calibri" w:hAnsi="Calibri" w:cs="Calibri"/>
                <w:sz w:val="22"/>
                <w:szCs w:val="22"/>
                <w:lang w:eastAsia="pt-BR"/>
              </w:rPr>
              <w:t>R$ 63.036,00</w:t>
            </w:r>
          </w:p>
        </w:tc>
      </w:tr>
    </w:tbl>
    <w:p w:rsidR="00D27ABA" w:rsidRDefault="00D27ABA" w:rsidP="00A7189E">
      <w:pPr>
        <w:spacing w:after="0" w:line="240" w:lineRule="auto"/>
        <w:jc w:val="both"/>
        <w:rPr>
          <w:rFonts w:ascii="Book Antiqua" w:hAnsi="Book Antiqua" w:cs="Arial"/>
          <w:sz w:val="22"/>
          <w:szCs w:val="22"/>
        </w:rPr>
      </w:pPr>
    </w:p>
    <w:p w:rsidR="00D27ABA" w:rsidRDefault="00D27ABA" w:rsidP="00A7189E">
      <w:pPr>
        <w:spacing w:after="0" w:line="240" w:lineRule="auto"/>
        <w:jc w:val="both"/>
        <w:rPr>
          <w:rFonts w:ascii="Book Antiqua" w:hAnsi="Book Antiqua" w:cs="Arial"/>
          <w:sz w:val="22"/>
          <w:szCs w:val="22"/>
        </w:rPr>
      </w:pPr>
    </w:p>
    <w:p w:rsidR="00D27ABA" w:rsidRDefault="00D27ABA" w:rsidP="00A7189E">
      <w:pPr>
        <w:spacing w:after="0" w:line="240" w:lineRule="auto"/>
        <w:jc w:val="both"/>
        <w:rPr>
          <w:rFonts w:ascii="Book Antiqua" w:hAnsi="Book Antiqua" w:cs="Arial"/>
          <w:sz w:val="22"/>
          <w:szCs w:val="22"/>
        </w:rPr>
      </w:pPr>
    </w:p>
    <w:p w:rsidR="00D27ABA" w:rsidRDefault="00D27ABA" w:rsidP="00A7189E">
      <w:pPr>
        <w:spacing w:after="0" w:line="240" w:lineRule="auto"/>
        <w:jc w:val="both"/>
        <w:rPr>
          <w:rFonts w:ascii="Book Antiqua" w:hAnsi="Book Antiqua" w:cs="Arial"/>
          <w:sz w:val="22"/>
          <w:szCs w:val="22"/>
        </w:rPr>
      </w:pPr>
    </w:p>
    <w:p w:rsidR="00D27ABA" w:rsidRDefault="00D27ABA"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024DF0" w:rsidRDefault="00306847" w:rsidP="00DF4F84">
      <w:pPr>
        <w:spacing w:after="0" w:line="240" w:lineRule="auto"/>
        <w:jc w:val="both"/>
        <w:rPr>
          <w:rFonts w:ascii="Book Antiqua" w:hAnsi="Book Antiqua" w:cs="Arial"/>
          <w:b/>
          <w:sz w:val="22"/>
          <w:szCs w:val="22"/>
        </w:rPr>
      </w:pPr>
      <w:r w:rsidRPr="00024DF0">
        <w:rPr>
          <w:rFonts w:ascii="Book Antiqua" w:hAnsi="Book Antiqua" w:cs="Arial"/>
          <w:b/>
          <w:sz w:val="22"/>
          <w:szCs w:val="22"/>
        </w:rPr>
        <w:t xml:space="preserve">CLÁUSULA TERCEIRA </w:t>
      </w:r>
      <w:r w:rsidR="00DF4F84" w:rsidRPr="00024DF0">
        <w:rPr>
          <w:rFonts w:ascii="Book Antiqua" w:hAnsi="Book Antiqua" w:cs="Arial"/>
          <w:b/>
          <w:sz w:val="22"/>
          <w:szCs w:val="22"/>
        </w:rPr>
        <w:t>- DAS OBRIGAÇÕES DA DETENTORA DO REGISTRO DE PREÇOS</w:t>
      </w:r>
    </w:p>
    <w:p w:rsidR="0028214E" w:rsidRPr="00024DF0"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rPr>
      </w:pPr>
      <w:r w:rsidRPr="00024DF0">
        <w:rPr>
          <w:rFonts w:ascii="Book Antiqua" w:hAnsi="Book Antiqua" w:cs="Helvetica"/>
          <w:sz w:val="22"/>
          <w:szCs w:val="22"/>
        </w:rPr>
        <w:t xml:space="preserve"> </w:t>
      </w:r>
      <w:r w:rsidRPr="00024DF0">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28214E" w:rsidRPr="00024DF0"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024DF0">
        <w:rPr>
          <w:rFonts w:ascii="Book Antiqua" w:hAnsi="Book Antiqua"/>
          <w:sz w:val="22"/>
          <w:szCs w:val="22"/>
        </w:rPr>
        <w:t>marca,</w:t>
      </w:r>
      <w:proofErr w:type="gramEnd"/>
      <w:r w:rsidRPr="00024DF0">
        <w:rPr>
          <w:rFonts w:ascii="Book Antiqua" w:hAnsi="Book Antiqua"/>
          <w:sz w:val="22"/>
          <w:szCs w:val="22"/>
        </w:rPr>
        <w:t xml:space="preserve"> peso e tamanho da embalagem, data de fabricação e validade de acordo com as características do produto.</w:t>
      </w:r>
    </w:p>
    <w:p w:rsidR="0028214E" w:rsidRPr="00024DF0"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Substituir os produtos em desacordo às especificações do objeto desta licitação, ou que porventura sejam entregues com defeitos ou imperfeições, no prazo máximo de 48 (quarenta e oito) horas;</w:t>
      </w:r>
    </w:p>
    <w:p w:rsidR="0028214E" w:rsidRPr="00024DF0"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28214E" w:rsidRPr="00024DF0"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28214E" w:rsidRPr="00024DF0"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O transporte dos produtos deverá ser feito dentro do preconizado para cada um e devidamente protegido quanto a danos.</w:t>
      </w:r>
    </w:p>
    <w:p w:rsidR="0028214E" w:rsidRPr="00024DF0"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Em caso de dano e extravio do produto durante o transporte, o mesmo deverá ser devidamente reposto, sem qualquer ônus adicional para o município.</w:t>
      </w:r>
    </w:p>
    <w:p w:rsidR="0028214E" w:rsidRPr="00024DF0"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 xml:space="preserve">A adjudicatária, assim como a contratante, </w:t>
      </w:r>
      <w:proofErr w:type="gramStart"/>
      <w:r w:rsidRPr="00024DF0">
        <w:rPr>
          <w:rFonts w:ascii="Book Antiqua" w:hAnsi="Book Antiqua"/>
          <w:sz w:val="22"/>
          <w:szCs w:val="22"/>
        </w:rPr>
        <w:t>deverão atender</w:t>
      </w:r>
      <w:proofErr w:type="gramEnd"/>
      <w:r w:rsidRPr="00024DF0">
        <w:rPr>
          <w:rFonts w:ascii="Book Antiqua" w:hAnsi="Book Antiqua"/>
          <w:sz w:val="22"/>
          <w:szCs w:val="22"/>
        </w:rPr>
        <w:t xml:space="preserve"> a Lei Federal 12.846/2013, a fim de inibir as práticas de fraude e corrupção.</w:t>
      </w:r>
    </w:p>
    <w:p w:rsidR="0028214E" w:rsidRPr="00024DF0"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28214E" w:rsidRPr="00024DF0" w:rsidRDefault="0028214E" w:rsidP="0028214E">
      <w:pPr>
        <w:pStyle w:val="PargrafodaLista"/>
        <w:numPr>
          <w:ilvl w:val="0"/>
          <w:numId w:val="19"/>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Os produtos deverão obedecer às normas e padrão ABNT, INMETRO, ANVISA, Legislação Vigente e demais órgãos reguladores referente ao ramo de atividades.</w:t>
      </w:r>
    </w:p>
    <w:p w:rsidR="0028214E" w:rsidRPr="00024DF0" w:rsidRDefault="0028214E" w:rsidP="0028214E">
      <w:pPr>
        <w:pStyle w:val="Corpodetexto"/>
        <w:numPr>
          <w:ilvl w:val="0"/>
          <w:numId w:val="19"/>
        </w:numPr>
        <w:tabs>
          <w:tab w:val="left" w:pos="993"/>
        </w:tabs>
        <w:overflowPunct/>
        <w:autoSpaceDE/>
        <w:autoSpaceDN/>
        <w:adjustRightInd/>
        <w:spacing w:line="240" w:lineRule="auto"/>
        <w:ind w:left="567" w:hanging="425"/>
        <w:textAlignment w:val="auto"/>
        <w:rPr>
          <w:rFonts w:ascii="Book Antiqua" w:hAnsi="Book Antiqua"/>
          <w:b w:val="0"/>
          <w:color w:val="auto"/>
          <w:szCs w:val="22"/>
        </w:rPr>
      </w:pPr>
      <w:r w:rsidRPr="00024DF0">
        <w:rPr>
          <w:rFonts w:ascii="Book Antiqua" w:hAnsi="Book Antiqua"/>
          <w:color w:val="auto"/>
          <w:szCs w:val="22"/>
        </w:rPr>
        <w:t>O produto deverá atender integralmente as especificações do edital.</w:t>
      </w:r>
    </w:p>
    <w:p w:rsidR="0028214E" w:rsidRPr="00024DF0" w:rsidRDefault="0028214E" w:rsidP="0028214E">
      <w:pPr>
        <w:pStyle w:val="Estilo1"/>
        <w:numPr>
          <w:ilvl w:val="0"/>
          <w:numId w:val="19"/>
        </w:numPr>
        <w:spacing w:after="0" w:line="240" w:lineRule="auto"/>
        <w:ind w:left="567" w:hanging="425"/>
      </w:pPr>
      <w:r w:rsidRPr="00024DF0">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28214E" w:rsidRPr="00024DF0" w:rsidRDefault="0028214E" w:rsidP="0028214E">
      <w:pPr>
        <w:pStyle w:val="Estilo1"/>
        <w:numPr>
          <w:ilvl w:val="0"/>
          <w:numId w:val="19"/>
        </w:numPr>
        <w:spacing w:after="0" w:line="240" w:lineRule="auto"/>
        <w:ind w:left="567" w:hanging="425"/>
      </w:pPr>
      <w:r w:rsidRPr="00024DF0">
        <w:lastRenderedPageBreak/>
        <w:t xml:space="preserve">Se os itens apresentarem desconformidades com as exigências normativas, não serão recebidos definitivamente, devendo ser imediatamente substituídos pela </w:t>
      </w:r>
      <w:r w:rsidRPr="00024DF0">
        <w:rPr>
          <w:bCs/>
        </w:rPr>
        <w:t>contratada</w:t>
      </w:r>
      <w:r w:rsidRPr="00024DF0">
        <w:t xml:space="preserve">, sem ônus para a </w:t>
      </w:r>
      <w:r w:rsidRPr="00024DF0">
        <w:rPr>
          <w:bCs/>
        </w:rPr>
        <w:t>administração</w:t>
      </w:r>
      <w:r w:rsidRPr="00024DF0">
        <w:t xml:space="preserve">. </w:t>
      </w:r>
    </w:p>
    <w:p w:rsidR="0028214E" w:rsidRPr="00024DF0" w:rsidRDefault="0028214E" w:rsidP="0028214E">
      <w:pPr>
        <w:pStyle w:val="Estilo1"/>
        <w:numPr>
          <w:ilvl w:val="0"/>
          <w:numId w:val="19"/>
        </w:numPr>
        <w:spacing w:after="0" w:line="240" w:lineRule="auto"/>
        <w:ind w:left="567" w:hanging="425"/>
      </w:pPr>
      <w:r w:rsidRPr="00024DF0">
        <w:t xml:space="preserve">Consultar com antecedência o seu fornecedor quanto ao prazo de entrega dos itens especificados, </w:t>
      </w:r>
      <w:r w:rsidRPr="00024DF0">
        <w:rPr>
          <w:bCs/>
        </w:rPr>
        <w:t xml:space="preserve">não cabendo, portanto, a justificativa de atraso do fornecimento </w:t>
      </w:r>
      <w:r w:rsidRPr="00024DF0">
        <w:t xml:space="preserve">devido ao não cumprimento da entrega por parte do fornecedor. </w:t>
      </w:r>
    </w:p>
    <w:p w:rsidR="0028214E" w:rsidRPr="00024DF0" w:rsidRDefault="0028214E" w:rsidP="0028214E">
      <w:pPr>
        <w:pStyle w:val="Estilo1"/>
        <w:numPr>
          <w:ilvl w:val="0"/>
          <w:numId w:val="19"/>
        </w:numPr>
        <w:spacing w:after="0" w:line="240" w:lineRule="auto"/>
        <w:ind w:left="567" w:hanging="425"/>
      </w:pPr>
      <w:r w:rsidRPr="00024DF0">
        <w:t xml:space="preserve">Aceitar toda e qualquer fiscalização da </w:t>
      </w:r>
      <w:r w:rsidRPr="00024DF0">
        <w:rPr>
          <w:bCs/>
        </w:rPr>
        <w:t>administração</w:t>
      </w:r>
      <w:r w:rsidRPr="00024DF0">
        <w:t>, no tocante ao objeto do presente termo de referência, assim como ao cumprimento das obrigações previstas no edital</w:t>
      </w:r>
      <w:r w:rsidRPr="00024DF0">
        <w:rPr>
          <w:bCs/>
        </w:rPr>
        <w:t>.</w:t>
      </w:r>
    </w:p>
    <w:p w:rsidR="0028214E" w:rsidRPr="00024DF0" w:rsidRDefault="0028214E" w:rsidP="0028214E">
      <w:pPr>
        <w:pStyle w:val="Estilo1"/>
        <w:numPr>
          <w:ilvl w:val="0"/>
          <w:numId w:val="19"/>
        </w:numPr>
        <w:spacing w:after="0" w:line="240" w:lineRule="auto"/>
        <w:ind w:left="567" w:hanging="425"/>
      </w:pPr>
      <w:r w:rsidRPr="00024DF0">
        <w:t xml:space="preserve">A existência e atuação da fiscalização da </w:t>
      </w:r>
      <w:r w:rsidRPr="00024DF0">
        <w:rPr>
          <w:bCs/>
        </w:rPr>
        <w:t>administração</w:t>
      </w:r>
      <w:r w:rsidRPr="00024DF0">
        <w:t xml:space="preserve">, em nada restringem a responsabilidade única, integral e exclusiva da </w:t>
      </w:r>
      <w:r w:rsidRPr="00024DF0">
        <w:rPr>
          <w:bCs/>
        </w:rPr>
        <w:t>contratada</w:t>
      </w:r>
      <w:r w:rsidRPr="00024DF0">
        <w:t xml:space="preserve">, no que concerne ao fornecimento dos equipamentos e as suas </w:t>
      </w:r>
      <w:r w:rsidR="00D27ABA" w:rsidRPr="00024DF0">
        <w:t>conseqüências</w:t>
      </w:r>
      <w:r w:rsidRPr="00024DF0">
        <w:t xml:space="preserve"> e implicações. </w:t>
      </w:r>
    </w:p>
    <w:p w:rsidR="0028214E" w:rsidRPr="00024DF0" w:rsidRDefault="0028214E" w:rsidP="0028214E">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rPr>
      </w:pPr>
      <w:r w:rsidRPr="00024DF0">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024DF0">
        <w:rPr>
          <w:rFonts w:ascii="Book Antiqua" w:hAnsi="Book Antiqua" w:cs="Helvetica"/>
          <w:sz w:val="22"/>
          <w:szCs w:val="22"/>
        </w:rPr>
        <w:t>arts</w:t>
      </w:r>
      <w:proofErr w:type="spellEnd"/>
      <w:r w:rsidRPr="00024DF0">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DF4F84" w:rsidRPr="00024DF0" w:rsidRDefault="00DF4F84" w:rsidP="00DF4F84">
      <w:pPr>
        <w:pStyle w:val="NormalWeb"/>
        <w:shd w:val="clear" w:color="auto" w:fill="FFFFFF"/>
        <w:spacing w:before="0" w:beforeAutospacing="0" w:after="0" w:afterAutospacing="0"/>
        <w:jc w:val="both"/>
        <w:rPr>
          <w:rFonts w:ascii="Book Antiqua" w:hAnsi="Book Antiqua" w:cs="Helvetica"/>
          <w:sz w:val="22"/>
          <w:szCs w:val="22"/>
        </w:rPr>
      </w:pPr>
    </w:p>
    <w:p w:rsidR="00306847" w:rsidRPr="00024DF0" w:rsidRDefault="00306847" w:rsidP="00DF4F84">
      <w:pPr>
        <w:autoSpaceDE w:val="0"/>
        <w:autoSpaceDN w:val="0"/>
        <w:adjustRightInd w:val="0"/>
        <w:spacing w:after="0" w:line="240" w:lineRule="auto"/>
        <w:jc w:val="both"/>
        <w:rPr>
          <w:rFonts w:ascii="Book Antiqua" w:hAnsi="Book Antiqua"/>
          <w:sz w:val="22"/>
          <w:szCs w:val="22"/>
        </w:rPr>
      </w:pPr>
    </w:p>
    <w:p w:rsidR="00306847" w:rsidRPr="00024DF0" w:rsidRDefault="00306847" w:rsidP="00A7189E">
      <w:pPr>
        <w:pStyle w:val="Corpodetexto"/>
        <w:spacing w:line="240" w:lineRule="auto"/>
        <w:rPr>
          <w:rFonts w:ascii="Book Antiqua" w:hAnsi="Book Antiqua" w:cs="Arial"/>
          <w:color w:val="auto"/>
          <w:szCs w:val="22"/>
        </w:rPr>
      </w:pPr>
    </w:p>
    <w:p w:rsidR="00306847" w:rsidRPr="00024DF0" w:rsidRDefault="00306847" w:rsidP="00A7189E">
      <w:pPr>
        <w:spacing w:after="0" w:line="240" w:lineRule="auto"/>
        <w:jc w:val="both"/>
        <w:rPr>
          <w:rFonts w:ascii="Book Antiqua" w:hAnsi="Book Antiqua"/>
          <w:b/>
          <w:sz w:val="22"/>
          <w:szCs w:val="22"/>
        </w:rPr>
      </w:pPr>
      <w:r w:rsidRPr="00024DF0">
        <w:rPr>
          <w:rFonts w:ascii="Book Antiqua" w:hAnsi="Book Antiqua" w:cs="Arial"/>
          <w:b/>
          <w:sz w:val="22"/>
          <w:szCs w:val="22"/>
        </w:rPr>
        <w:t xml:space="preserve">CLÁUSULA QUARTA - </w:t>
      </w:r>
      <w:r w:rsidRPr="00024DF0">
        <w:rPr>
          <w:rFonts w:ascii="Book Antiqua" w:hAnsi="Book Antiqua"/>
          <w:b/>
          <w:sz w:val="22"/>
          <w:szCs w:val="22"/>
        </w:rPr>
        <w:t>DA ENTREGA DOS PRODUTOS</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 xml:space="preserve">O fornecimento dos produtos deverá ser efetuado mediante requisição emitida pela Secretaria competente do Município. </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O fornecimento dos produtos deverá ser efetuado em até 05 (cinco) dias</w:t>
      </w:r>
      <w:proofErr w:type="gramStart"/>
      <w:r w:rsidRPr="00024DF0">
        <w:rPr>
          <w:rFonts w:ascii="Book Antiqua" w:hAnsi="Book Antiqua"/>
          <w:sz w:val="22"/>
          <w:szCs w:val="22"/>
        </w:rPr>
        <w:t>..</w:t>
      </w:r>
      <w:proofErr w:type="gramEnd"/>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024DF0">
          <w:rPr>
            <w:rFonts w:ascii="Book Antiqua" w:hAnsi="Book Antiqua"/>
            <w:sz w:val="22"/>
            <w:szCs w:val="22"/>
          </w:rPr>
          <w:t>1 a</w:t>
        </w:r>
      </w:smartTag>
      <w:r w:rsidRPr="00024DF0">
        <w:rPr>
          <w:rFonts w:ascii="Book Antiqua" w:hAnsi="Book Antiqua"/>
          <w:sz w:val="22"/>
          <w:szCs w:val="22"/>
        </w:rPr>
        <w:t xml:space="preserve"> </w:t>
      </w:r>
      <w:proofErr w:type="gramStart"/>
      <w:r w:rsidRPr="00024DF0">
        <w:rPr>
          <w:rFonts w:ascii="Book Antiqua" w:hAnsi="Book Antiqua"/>
          <w:sz w:val="22"/>
          <w:szCs w:val="22"/>
        </w:rPr>
        <w:t>3</w:t>
      </w:r>
      <w:proofErr w:type="gramEnd"/>
      <w:r w:rsidRPr="00024DF0">
        <w:rPr>
          <w:rFonts w:ascii="Book Antiqua" w:hAnsi="Book Antiqua"/>
          <w:sz w:val="22"/>
          <w:szCs w:val="22"/>
        </w:rPr>
        <w:t xml:space="preserve"> dias úteis para a substituição da nota fiscal por outra contendo apenas os itens aprovados.</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 xml:space="preserve">As aquisições obedecerão à conveniência e às necessidades conforme ata de registro de preços. A existência dos preços registrados não obriga o Município de Rolândia a firmar as contratações que dele poderão advir, </w:t>
      </w:r>
      <w:proofErr w:type="spellStart"/>
      <w:r w:rsidRPr="00024DF0">
        <w:rPr>
          <w:rFonts w:ascii="Book Antiqua" w:hAnsi="Book Antiqua"/>
          <w:sz w:val="22"/>
          <w:szCs w:val="22"/>
        </w:rPr>
        <w:t>facultando-se-lhe</w:t>
      </w:r>
      <w:proofErr w:type="spellEnd"/>
      <w:r w:rsidRPr="00024DF0">
        <w:rPr>
          <w:rFonts w:ascii="Book Antiqua" w:hAnsi="Book Antiqua"/>
          <w:sz w:val="22"/>
          <w:szCs w:val="22"/>
        </w:rPr>
        <w:t xml:space="preserve"> a realização de licitação específica para a aquisição pretendida, sendo assegurado ao beneficiário do registro à preferência de fornecimento em igualdade de condições.  </w:t>
      </w:r>
    </w:p>
    <w:p w:rsidR="0028214E" w:rsidRPr="00024DF0" w:rsidRDefault="0028214E" w:rsidP="0028214E">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color w:val="auto"/>
          <w:szCs w:val="22"/>
        </w:rPr>
      </w:pPr>
      <w:r w:rsidRPr="00024DF0">
        <w:rPr>
          <w:rFonts w:ascii="Book Antiqua" w:hAnsi="Book Antiqua"/>
          <w:color w:val="auto"/>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Todos os itens licitados devem estar de acordo com o descritivo constante em sua respectiva discriminação.</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lastRenderedPageBreak/>
        <w:t xml:space="preserve">O(s) </w:t>
      </w:r>
      <w:proofErr w:type="gramStart"/>
      <w:r w:rsidRPr="00024DF0">
        <w:rPr>
          <w:rFonts w:ascii="Book Antiqua" w:hAnsi="Book Antiqua"/>
          <w:sz w:val="22"/>
          <w:szCs w:val="22"/>
        </w:rPr>
        <w:t>material(</w:t>
      </w:r>
      <w:proofErr w:type="gramEnd"/>
      <w:r w:rsidRPr="00024DF0">
        <w:rPr>
          <w:rFonts w:ascii="Book Antiqua" w:hAnsi="Book Antiqua"/>
          <w:sz w:val="22"/>
          <w:szCs w:val="22"/>
        </w:rPr>
        <w:t>is) será(</w:t>
      </w:r>
      <w:proofErr w:type="spellStart"/>
      <w:r w:rsidRPr="00024DF0">
        <w:rPr>
          <w:rFonts w:ascii="Book Antiqua" w:hAnsi="Book Antiqua"/>
          <w:sz w:val="22"/>
          <w:szCs w:val="22"/>
        </w:rPr>
        <w:t>ão</w:t>
      </w:r>
      <w:proofErr w:type="spellEnd"/>
      <w:r w:rsidRPr="00024DF0">
        <w:rPr>
          <w:rFonts w:ascii="Book Antiqua" w:hAnsi="Book Antiqua"/>
          <w:sz w:val="22"/>
          <w:szCs w:val="22"/>
        </w:rPr>
        <w:t xml:space="preserve">) recebido(s) provisoriamente, para efeito de posterior verificação de sua conformidade com as especificações constantes neste Documento de Referência. </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 xml:space="preserve">Admitida à conformidade quantitativa e qualitativa, o(s) </w:t>
      </w:r>
      <w:proofErr w:type="gramStart"/>
      <w:r w:rsidRPr="00024DF0">
        <w:rPr>
          <w:rFonts w:ascii="Book Antiqua" w:hAnsi="Book Antiqua"/>
          <w:sz w:val="22"/>
          <w:szCs w:val="22"/>
        </w:rPr>
        <w:t>material(</w:t>
      </w:r>
      <w:proofErr w:type="gramEnd"/>
      <w:r w:rsidRPr="00024DF0">
        <w:rPr>
          <w:rFonts w:ascii="Book Antiqua" w:hAnsi="Book Antiqua"/>
          <w:sz w:val="22"/>
          <w:szCs w:val="22"/>
        </w:rPr>
        <w:t>is) será(</w:t>
      </w:r>
      <w:proofErr w:type="spellStart"/>
      <w:r w:rsidRPr="00024DF0">
        <w:rPr>
          <w:rFonts w:ascii="Book Antiqua" w:hAnsi="Book Antiqua"/>
          <w:sz w:val="22"/>
          <w:szCs w:val="22"/>
        </w:rPr>
        <w:t>ão</w:t>
      </w:r>
      <w:proofErr w:type="spellEnd"/>
      <w:r w:rsidRPr="00024DF0">
        <w:rPr>
          <w:rFonts w:ascii="Book Antiqua" w:hAnsi="Book Antiqua"/>
          <w:sz w:val="22"/>
          <w:szCs w:val="22"/>
        </w:rPr>
        <w:t xml:space="preserve">) recebido(s) definitivamente, mediante “atesto” na Nota Fiscal, com a </w:t>
      </w:r>
      <w:proofErr w:type="spellStart"/>
      <w:r w:rsidRPr="00024DF0">
        <w:rPr>
          <w:rFonts w:ascii="Book Antiqua" w:hAnsi="Book Antiqua"/>
          <w:sz w:val="22"/>
          <w:szCs w:val="22"/>
        </w:rPr>
        <w:t>consequente</w:t>
      </w:r>
      <w:proofErr w:type="spellEnd"/>
      <w:r w:rsidRPr="00024DF0">
        <w:rPr>
          <w:rFonts w:ascii="Book Antiqua" w:hAnsi="Book Antiqua"/>
          <w:sz w:val="22"/>
          <w:szCs w:val="22"/>
        </w:rPr>
        <w:t xml:space="preserve"> aceitação do(s) objeto(s). </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 xml:space="preserve">Na hipótese de constatação de anomalias que comprometam a utilização adequada do(s) produtos(s), este(s) </w:t>
      </w:r>
      <w:proofErr w:type="gramStart"/>
      <w:r w:rsidRPr="00024DF0">
        <w:rPr>
          <w:rFonts w:ascii="Book Antiqua" w:hAnsi="Book Antiqua"/>
          <w:sz w:val="22"/>
          <w:szCs w:val="22"/>
        </w:rPr>
        <w:t>será(</w:t>
      </w:r>
      <w:proofErr w:type="spellStart"/>
      <w:proofErr w:type="gramEnd"/>
      <w:r w:rsidRPr="00024DF0">
        <w:rPr>
          <w:rFonts w:ascii="Book Antiqua" w:hAnsi="Book Antiqua"/>
          <w:sz w:val="22"/>
          <w:szCs w:val="22"/>
        </w:rPr>
        <w:t>ão</w:t>
      </w:r>
      <w:proofErr w:type="spellEnd"/>
      <w:r w:rsidRPr="00024DF0">
        <w:rPr>
          <w:rFonts w:ascii="Book Antiqua" w:hAnsi="Book Antiqua"/>
          <w:sz w:val="22"/>
          <w:szCs w:val="22"/>
        </w:rPr>
        <w:t xml:space="preserve">) rejeitado(s), em todo ou em parte, conforme dispõe o a Lei nº 14.133/21, sem qualquer ônus para a Prefeitura Municipal de Rolândia, devendo o fornecedor reapresentá-lo(s) no prazo de até 48 (quarenta e oito) horas, a partir da data de solicitação da substituição. </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 xml:space="preserve">Caberá ao fornecedor arcar com os custos diretos e indiretos, inclusive despesas com embalagem, taxas de frete e seguro da entrega do(s) </w:t>
      </w:r>
      <w:proofErr w:type="gramStart"/>
      <w:r w:rsidRPr="00024DF0">
        <w:rPr>
          <w:rFonts w:ascii="Book Antiqua" w:hAnsi="Book Antiqua"/>
          <w:sz w:val="22"/>
          <w:szCs w:val="22"/>
        </w:rPr>
        <w:t>material(</w:t>
      </w:r>
      <w:proofErr w:type="gramEnd"/>
      <w:r w:rsidRPr="00024DF0">
        <w:rPr>
          <w:rFonts w:ascii="Book Antiqua" w:hAnsi="Book Antiqua"/>
          <w:sz w:val="22"/>
          <w:szCs w:val="22"/>
        </w:rPr>
        <w:t xml:space="preserve">is) a ser(em) substituído(s). </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 xml:space="preserve">O(s) </w:t>
      </w:r>
      <w:proofErr w:type="gramStart"/>
      <w:r w:rsidRPr="00024DF0">
        <w:rPr>
          <w:rFonts w:ascii="Book Antiqua" w:hAnsi="Book Antiqua"/>
          <w:sz w:val="22"/>
          <w:szCs w:val="22"/>
        </w:rPr>
        <w:t>material(</w:t>
      </w:r>
      <w:proofErr w:type="gramEnd"/>
      <w:r w:rsidRPr="00024DF0">
        <w:rPr>
          <w:rFonts w:ascii="Book Antiqua" w:hAnsi="Book Antiqua"/>
          <w:sz w:val="22"/>
          <w:szCs w:val="22"/>
        </w:rPr>
        <w:t>is) deverá(</w:t>
      </w:r>
      <w:proofErr w:type="spellStart"/>
      <w:r w:rsidRPr="00024DF0">
        <w:rPr>
          <w:rFonts w:ascii="Book Antiqua" w:hAnsi="Book Antiqua"/>
          <w:sz w:val="22"/>
          <w:szCs w:val="22"/>
        </w:rPr>
        <w:t>ão</w:t>
      </w:r>
      <w:proofErr w:type="spellEnd"/>
      <w:r w:rsidRPr="00024DF0">
        <w:rPr>
          <w:rFonts w:ascii="Book Antiqua" w:hAnsi="Book Antiqua"/>
          <w:sz w:val="22"/>
          <w:szCs w:val="22"/>
        </w:rPr>
        <w:t xml:space="preserve">) ser entregue(s) acondicionado(s) em embalagem própria para cada material. </w:t>
      </w:r>
    </w:p>
    <w:p w:rsidR="0028214E" w:rsidRPr="00024DF0" w:rsidRDefault="0028214E" w:rsidP="0028214E">
      <w:pPr>
        <w:pStyle w:val="PargrafodaLista"/>
        <w:numPr>
          <w:ilvl w:val="0"/>
          <w:numId w:val="20"/>
        </w:numPr>
        <w:overflowPunct/>
        <w:autoSpaceDE/>
        <w:autoSpaceDN/>
        <w:adjustRightInd/>
        <w:ind w:left="567" w:hanging="425"/>
        <w:jc w:val="both"/>
        <w:rPr>
          <w:rFonts w:ascii="Book Antiqua" w:hAnsi="Book Antiqua"/>
          <w:sz w:val="22"/>
          <w:szCs w:val="22"/>
        </w:rPr>
      </w:pPr>
      <w:r w:rsidRPr="00024DF0">
        <w:rPr>
          <w:rFonts w:ascii="Book Antiqua" w:hAnsi="Book Antiqua"/>
          <w:sz w:val="22"/>
          <w:szCs w:val="22"/>
        </w:rPr>
        <w:t xml:space="preserve">A Prefeitura Municipal de Rolândia reserva-se o direito de impugnar o </w:t>
      </w:r>
      <w:proofErr w:type="gramStart"/>
      <w:r w:rsidRPr="00024DF0">
        <w:rPr>
          <w:rFonts w:ascii="Book Antiqua" w:hAnsi="Book Antiqua"/>
          <w:sz w:val="22"/>
          <w:szCs w:val="22"/>
        </w:rPr>
        <w:t>material(</w:t>
      </w:r>
      <w:proofErr w:type="gramEnd"/>
      <w:r w:rsidRPr="00024DF0">
        <w:rPr>
          <w:rFonts w:ascii="Book Antiqua" w:hAnsi="Book Antiqua"/>
          <w:sz w:val="22"/>
          <w:szCs w:val="22"/>
        </w:rPr>
        <w:t>is) entregue(s), se esse(s) não estiver(em) de acordo com as especificações técnicas deste Documento de Referência.</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w:t>
      </w:r>
      <w:r w:rsidRPr="00D46EA7">
        <w:rPr>
          <w:rFonts w:ascii="Book Antiqua" w:hAnsi="Book Antiqua" w:cs="Arial"/>
          <w:szCs w:val="22"/>
        </w:rPr>
        <w:lastRenderedPageBreak/>
        <w:t xml:space="preserve">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28214E" w:rsidRDefault="009513B5" w:rsidP="0095345D">
      <w:pPr>
        <w:numPr>
          <w:ilvl w:val="0"/>
          <w:numId w:val="13"/>
        </w:numPr>
        <w:spacing w:after="0" w:line="240" w:lineRule="auto"/>
        <w:ind w:left="426" w:hanging="284"/>
        <w:jc w:val="both"/>
        <w:rPr>
          <w:rFonts w:ascii="Book Antiqua" w:eastAsia="Arial Unicode MS" w:hAnsi="Book Antiqua" w:cs="Helvetica"/>
          <w:sz w:val="22"/>
          <w:szCs w:val="22"/>
          <w:lang w:eastAsia="pt-BR"/>
        </w:rPr>
      </w:pPr>
      <w:r w:rsidRPr="0028214E">
        <w:rPr>
          <w:rFonts w:ascii="Book Antiqua" w:hAnsi="Book Antiqua" w:cs="Arial"/>
          <w:sz w:val="22"/>
          <w:szCs w:val="22"/>
        </w:rPr>
        <w:t xml:space="preserve">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w:t>
      </w:r>
      <w:proofErr w:type="gramStart"/>
      <w:r w:rsidRPr="0028214E">
        <w:rPr>
          <w:rFonts w:ascii="Book Antiqua" w:hAnsi="Book Antiqua" w:cs="Arial"/>
          <w:sz w:val="22"/>
          <w:szCs w:val="22"/>
        </w:rPr>
        <w:t>competente.</w:t>
      </w:r>
      <w:proofErr w:type="gramEnd"/>
      <w:r w:rsidR="0095345D" w:rsidRPr="0028214E">
        <w:rPr>
          <w:rFonts w:ascii="Book Antiqua" w:hAnsi="Book Antiqua" w:cs="Arial"/>
          <w:sz w:val="22"/>
          <w:szCs w:val="22"/>
        </w:rPr>
        <w:t>CLÁUSULA NONA - DAS PENALIDADES</w:t>
      </w:r>
      <w:r w:rsidR="0095345D" w:rsidRPr="0028214E">
        <w:rPr>
          <w:rFonts w:ascii="Book Antiqua" w:eastAsia="Arial Unicode MS" w:hAnsi="Book Antiqua" w:cs="Helvetica"/>
          <w:sz w:val="22"/>
          <w:szCs w:val="22"/>
          <w:lang w:eastAsia="pt-BR"/>
        </w:rPr>
        <w:t xml:space="preserve"> O licitante e o Contratado que cometerem infrações, conforme os Artigos 155 a 163 da Lei 14.133/2021, estarão sujeitos às seguintes penalidades administrativas:I)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anos.V.a) As sanções mencionadas nas alíneas "I", "II", "III" e "IV" do item anterior podem ser aplicadas cumulativamente com a multa ao licitante, ao adjudicatário e ao Contratado. </w:t>
      </w:r>
      <w:proofErr w:type="gramStart"/>
      <w:r w:rsidR="0095345D" w:rsidRPr="0028214E">
        <w:rPr>
          <w:rFonts w:ascii="Book Antiqua" w:eastAsia="Arial Unicode MS" w:hAnsi="Book Antiqua" w:cs="Helvetica"/>
          <w:sz w:val="22"/>
          <w:szCs w:val="22"/>
          <w:lang w:eastAsia="pt-BR"/>
        </w:rPr>
        <w:t>V.b)</w:t>
      </w:r>
      <w:proofErr w:type="gramEnd"/>
      <w:r w:rsidR="0095345D" w:rsidRPr="0028214E">
        <w:rPr>
          <w:rFonts w:ascii="Book Antiqua" w:eastAsia="Arial Unicode MS" w:hAnsi="Book Antiqua" w:cs="Helvetica"/>
          <w:sz w:val="22"/>
          <w:szCs w:val="22"/>
          <w:lang w:eastAsia="pt-BR"/>
        </w:rPr>
        <w:t xml:space="preserve"> Advertência será aplicada por condutas que prejudiquem o andamento do procedimento de licitação e contratação. </w:t>
      </w:r>
      <w:proofErr w:type="gramStart"/>
      <w:r w:rsidR="0095345D" w:rsidRPr="0028214E">
        <w:rPr>
          <w:rFonts w:ascii="Book Antiqua" w:eastAsia="Arial Unicode MS" w:hAnsi="Book Antiqua" w:cs="Helvetica"/>
          <w:sz w:val="22"/>
          <w:szCs w:val="22"/>
          <w:lang w:eastAsia="pt-BR"/>
        </w:rPr>
        <w:t>V.c)</w:t>
      </w:r>
      <w:proofErr w:type="gramEnd"/>
      <w:r w:rsidR="0095345D" w:rsidRPr="0028214E">
        <w:rPr>
          <w:rFonts w:ascii="Book Antiqua" w:eastAsia="Arial Unicode MS" w:hAnsi="Book Antiqua" w:cs="Helvetica"/>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28214E" w:rsidRDefault="0095345D" w:rsidP="0095345D">
      <w:pPr>
        <w:numPr>
          <w:ilvl w:val="0"/>
          <w:numId w:val="13"/>
        </w:numPr>
        <w:spacing w:after="0" w:line="240" w:lineRule="auto"/>
        <w:ind w:left="426" w:hanging="284"/>
        <w:jc w:val="both"/>
        <w:rPr>
          <w:rFonts w:ascii="Book Antiqua" w:eastAsia="Arial Unicode MS" w:hAnsi="Book Antiqua" w:cs="Helvetica"/>
          <w:sz w:val="22"/>
          <w:szCs w:val="22"/>
          <w:lang w:eastAsia="pt-BR"/>
        </w:rPr>
      </w:pPr>
      <w:r w:rsidRPr="0028214E">
        <w:rPr>
          <w:rFonts w:ascii="Book Antiqua" w:eastAsia="Arial Unicode MS" w:hAnsi="Book Antiqua" w:cs="Helvetica"/>
          <w:sz w:val="22"/>
          <w:szCs w:val="22"/>
          <w:lang w:eastAsia="pt-BR"/>
        </w:rPr>
        <w:t>•</w:t>
      </w:r>
      <w:r w:rsidRPr="0028214E">
        <w:rPr>
          <w:rFonts w:ascii="Book Antiqua" w:eastAsia="Arial Unicode MS" w:hAnsi="Book Antiqua" w:cs="Helvetica"/>
          <w:sz w:val="22"/>
          <w:szCs w:val="22"/>
          <w:lang w:eastAsia="pt-BR"/>
        </w:rPr>
        <w:tab/>
        <w:t xml:space="preserve">Dar causa à inexecução parcial ou total do </w:t>
      </w:r>
      <w:proofErr w:type="gramStart"/>
      <w:r w:rsidRPr="0028214E">
        <w:rPr>
          <w:rFonts w:ascii="Book Antiqua" w:eastAsia="Arial Unicode MS" w:hAnsi="Book Antiqua" w:cs="Helvetica"/>
          <w:sz w:val="22"/>
          <w:szCs w:val="22"/>
          <w:lang w:eastAsia="pt-BR"/>
        </w:rPr>
        <w:t>contrato;</w:t>
      </w:r>
      <w:proofErr w:type="gramEnd"/>
      <w:r w:rsidRPr="0028214E">
        <w:rPr>
          <w:rFonts w:ascii="Book Antiqua" w:eastAsia="Arial Unicode MS" w:hAnsi="Book Antiqua" w:cs="Helvetica"/>
          <w:sz w:val="22"/>
          <w:szCs w:val="22"/>
          <w:lang w:eastAsia="pt-BR"/>
        </w:rPr>
        <w:t>•</w:t>
      </w:r>
      <w:r w:rsidRPr="0028214E">
        <w:rPr>
          <w:rFonts w:ascii="Book Antiqua" w:eastAsia="Arial Unicode MS" w:hAnsi="Book Antiqua" w:cs="Helvetica"/>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28214E">
        <w:rPr>
          <w:rFonts w:ascii="Book Antiqua" w:hAnsi="Book Antiqua" w:cs="Arial"/>
          <w:bCs/>
          <w:szCs w:val="22"/>
        </w:rPr>
        <w:t xml:space="preserve">O prazo de entrega dos itens será de até </w:t>
      </w:r>
      <w:r w:rsidR="0028214E">
        <w:rPr>
          <w:rFonts w:ascii="Book Antiqua" w:hAnsi="Book Antiqua" w:cs="Arial"/>
          <w:bCs/>
          <w:szCs w:val="22"/>
        </w:rPr>
        <w:t xml:space="preserve">05 </w:t>
      </w:r>
      <w:r w:rsidRPr="0028214E">
        <w:rPr>
          <w:rFonts w:ascii="Book Antiqua" w:hAnsi="Book Antiqua" w:cs="Arial"/>
          <w:bCs/>
          <w:szCs w:val="22"/>
        </w:rPr>
        <w:t>(</w:t>
      </w:r>
      <w:r w:rsidR="0028214E">
        <w:rPr>
          <w:rFonts w:ascii="Book Antiqua" w:hAnsi="Book Antiqua" w:cs="Arial"/>
          <w:bCs/>
          <w:szCs w:val="22"/>
        </w:rPr>
        <w:t>CINCO</w:t>
      </w:r>
      <w:r w:rsidRPr="0028214E">
        <w:rPr>
          <w:rFonts w:ascii="Book Antiqua" w:hAnsi="Book Antiqua" w:cs="Arial"/>
          <w:bCs/>
          <w:szCs w:val="22"/>
        </w:rPr>
        <w:t xml:space="preserve">) dias, contados a partir da emissão da autorização de fornecimento e o prazo de vigência da presente ata de registro de preços será de </w:t>
      </w:r>
      <w:r w:rsidR="0028214E">
        <w:rPr>
          <w:rFonts w:ascii="Book Antiqua" w:hAnsi="Book Antiqua" w:cs="Arial"/>
          <w:bCs/>
          <w:szCs w:val="22"/>
        </w:rPr>
        <w:t>12</w:t>
      </w:r>
      <w:r w:rsidRPr="0028214E">
        <w:rPr>
          <w:rFonts w:ascii="Book Antiqua" w:hAnsi="Book Antiqua" w:cs="Arial"/>
          <w:bCs/>
          <w:szCs w:val="22"/>
        </w:rPr>
        <w:t xml:space="preserve"> (</w:t>
      </w:r>
      <w:r w:rsidR="0028214E">
        <w:rPr>
          <w:rFonts w:ascii="Book Antiqua" w:hAnsi="Book Antiqua" w:cs="Arial"/>
          <w:bCs/>
          <w:szCs w:val="22"/>
        </w:rPr>
        <w:t>DOZE</w:t>
      </w:r>
      <w:r w:rsidRPr="0028214E">
        <w:rPr>
          <w:rFonts w:ascii="Book Antiqua" w:hAnsi="Book Antiqua" w:cs="Arial"/>
          <w:bCs/>
          <w:szCs w:val="22"/>
        </w:rPr>
        <w:t>) meses, contados a partir da assinatura deste instrumento pelas partes</w:t>
      </w:r>
      <w:r w:rsidR="00E664E6" w:rsidRPr="0028214E">
        <w:rPr>
          <w:rFonts w:ascii="Book Antiqua" w:hAnsi="Book Antiqua" w:cs="Arial"/>
          <w:bCs/>
          <w:szCs w:val="22"/>
        </w:rPr>
        <w:t>, podendo ser prorrogado conforme prerrogativas da legislação vigente</w:t>
      </w:r>
      <w:r w:rsidRPr="0028214E">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Pr="0028214E" w:rsidRDefault="00A7189E" w:rsidP="00A7189E">
      <w:pPr>
        <w:spacing w:after="0" w:line="240" w:lineRule="auto"/>
        <w:jc w:val="both"/>
        <w:rPr>
          <w:rFonts w:ascii="Book Antiqua" w:hAnsi="Book Antiqua"/>
          <w:color w:val="FF0000"/>
          <w:sz w:val="22"/>
          <w:szCs w:val="22"/>
        </w:rPr>
      </w:pPr>
    </w:p>
    <w:p w:rsidR="00C63C6D" w:rsidRPr="0028214E" w:rsidRDefault="00C63C6D" w:rsidP="00A7189E">
      <w:pPr>
        <w:spacing w:after="0" w:line="240" w:lineRule="auto"/>
        <w:jc w:val="both"/>
        <w:rPr>
          <w:rFonts w:ascii="Book Antiqua" w:hAnsi="Book Antiqua"/>
          <w:sz w:val="22"/>
          <w:szCs w:val="22"/>
          <w:highlight w:val="green"/>
        </w:rPr>
      </w:pPr>
      <w:r w:rsidRPr="0028214E">
        <w:rPr>
          <w:rFonts w:ascii="Book Antiqua" w:hAnsi="Book Antiqua"/>
          <w:b/>
          <w:sz w:val="22"/>
          <w:szCs w:val="22"/>
          <w:highlight w:val="green"/>
        </w:rPr>
        <w:t>Órgão:</w:t>
      </w:r>
      <w:r w:rsidRPr="0028214E">
        <w:rPr>
          <w:rFonts w:ascii="Book Antiqua" w:hAnsi="Book Antiqua"/>
          <w:sz w:val="22"/>
          <w:szCs w:val="22"/>
          <w:highlight w:val="green"/>
        </w:rPr>
        <w:t xml:space="preserve"> 04 – Administração;</w:t>
      </w:r>
      <w:proofErr w:type="gramStart"/>
      <w:r w:rsidR="001E7B63">
        <w:rPr>
          <w:rFonts w:ascii="Book Antiqua" w:hAnsi="Book Antiqua"/>
          <w:sz w:val="22"/>
          <w:szCs w:val="22"/>
          <w:highlight w:val="green"/>
        </w:rPr>
        <w:t xml:space="preserve"> </w:t>
      </w:r>
      <w:r w:rsidRPr="0028214E">
        <w:rPr>
          <w:rFonts w:ascii="Book Antiqua" w:hAnsi="Book Antiqua"/>
          <w:sz w:val="22"/>
          <w:szCs w:val="22"/>
          <w:highlight w:val="green"/>
        </w:rPr>
        <w:t xml:space="preserve"> </w:t>
      </w:r>
      <w:proofErr w:type="gramEnd"/>
      <w:r w:rsidRPr="0028214E">
        <w:rPr>
          <w:rFonts w:ascii="Book Antiqua" w:hAnsi="Book Antiqua"/>
          <w:sz w:val="22"/>
          <w:szCs w:val="22"/>
          <w:highlight w:val="green"/>
        </w:rPr>
        <w:t>07 – Infra Estrutura; 08 – Educação; 09 – Saúde; 10 – Assistência Social; 11 – Esportes;13 – Agricultura e Meio Ambiente; 14 – Cultura e Turismo;</w:t>
      </w:r>
    </w:p>
    <w:p w:rsidR="00A7189E" w:rsidRPr="0028214E" w:rsidRDefault="00A7189E" w:rsidP="00A7189E">
      <w:pPr>
        <w:spacing w:after="0" w:line="240" w:lineRule="auto"/>
        <w:jc w:val="both"/>
        <w:rPr>
          <w:rFonts w:ascii="Book Antiqua" w:hAnsi="Book Antiqua"/>
          <w:sz w:val="22"/>
          <w:szCs w:val="22"/>
          <w:highlight w:val="green"/>
        </w:rPr>
      </w:pPr>
    </w:p>
    <w:p w:rsidR="00C63C6D" w:rsidRPr="0028214E" w:rsidRDefault="00C63C6D" w:rsidP="00A7189E">
      <w:pPr>
        <w:spacing w:after="0" w:line="240" w:lineRule="auto"/>
        <w:jc w:val="both"/>
        <w:rPr>
          <w:rFonts w:ascii="Book Antiqua" w:hAnsi="Book Antiqua"/>
          <w:b/>
          <w:sz w:val="22"/>
          <w:szCs w:val="22"/>
          <w:highlight w:val="green"/>
        </w:rPr>
      </w:pPr>
      <w:r w:rsidRPr="0028214E">
        <w:rPr>
          <w:rFonts w:ascii="Book Antiqua" w:hAnsi="Book Antiqua"/>
          <w:b/>
          <w:sz w:val="22"/>
          <w:szCs w:val="22"/>
          <w:highlight w:val="green"/>
        </w:rPr>
        <w:t xml:space="preserve">Classificação Orçamentária: </w:t>
      </w:r>
    </w:p>
    <w:p w:rsidR="00C63C6D" w:rsidRPr="0028214E" w:rsidRDefault="00C63C6D" w:rsidP="00A7189E">
      <w:pPr>
        <w:spacing w:after="0" w:line="240" w:lineRule="auto"/>
        <w:jc w:val="both"/>
        <w:rPr>
          <w:rFonts w:ascii="Book Antiqua" w:hAnsi="Book Antiqua"/>
          <w:sz w:val="22"/>
          <w:szCs w:val="22"/>
          <w:highlight w:val="green"/>
        </w:rPr>
      </w:pPr>
      <w:r w:rsidRPr="0028214E">
        <w:rPr>
          <w:rFonts w:ascii="Book Antiqua" w:hAnsi="Book Antiqua"/>
          <w:sz w:val="22"/>
          <w:szCs w:val="22"/>
          <w:highlight w:val="green"/>
        </w:rPr>
        <w:t>Para materiais de Consumo: 33.90.30.00.00.00 – MATERIAL DE CONSUMO.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ABA" w:rsidRDefault="00D27ABA" w:rsidP="005E0B8A">
      <w:pPr>
        <w:spacing w:after="0" w:line="240" w:lineRule="auto"/>
      </w:pPr>
      <w:r>
        <w:separator/>
      </w:r>
    </w:p>
  </w:endnote>
  <w:endnote w:type="continuationSeparator" w:id="1">
    <w:p w:rsidR="00D27ABA" w:rsidRDefault="00D27ABA"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ABA" w:rsidRDefault="00C06244">
    <w:pPr>
      <w:pStyle w:val="Rodap"/>
      <w:framePr w:wrap="around" w:vAnchor="text" w:hAnchor="margin" w:xAlign="center" w:y="1"/>
      <w:rPr>
        <w:rStyle w:val="Nmerodepgina"/>
      </w:rPr>
    </w:pPr>
    <w:r>
      <w:rPr>
        <w:rStyle w:val="Nmerodepgina"/>
      </w:rPr>
      <w:fldChar w:fldCharType="begin"/>
    </w:r>
    <w:r w:rsidR="00D27ABA">
      <w:rPr>
        <w:rStyle w:val="Nmerodepgina"/>
      </w:rPr>
      <w:instrText xml:space="preserve">PAGE  </w:instrText>
    </w:r>
    <w:r>
      <w:rPr>
        <w:rStyle w:val="Nmerodepgina"/>
      </w:rPr>
      <w:fldChar w:fldCharType="end"/>
    </w:r>
  </w:p>
  <w:p w:rsidR="00D27ABA" w:rsidRDefault="00D27ABA">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ABA" w:rsidRDefault="00D27ABA">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ABA" w:rsidRDefault="00D27ABA" w:rsidP="005E0B8A">
      <w:pPr>
        <w:spacing w:after="0" w:line="240" w:lineRule="auto"/>
      </w:pPr>
      <w:r>
        <w:separator/>
      </w:r>
    </w:p>
  </w:footnote>
  <w:footnote w:type="continuationSeparator" w:id="1">
    <w:p w:rsidR="00D27ABA" w:rsidRDefault="00D27ABA"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ABA" w:rsidRDefault="00D27ABA">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40641"/>
  </w:hdrShapeDefaults>
  <w:footnotePr>
    <w:footnote w:id="0"/>
    <w:footnote w:id="1"/>
  </w:footnotePr>
  <w:endnotePr>
    <w:endnote w:id="0"/>
    <w:endnote w:id="1"/>
  </w:endnotePr>
  <w:compat/>
  <w:rsids>
    <w:rsidRoot w:val="00C92F7B"/>
    <w:rsid w:val="00012ADE"/>
    <w:rsid w:val="00024DF0"/>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E7B63"/>
    <w:rsid w:val="001F1B94"/>
    <w:rsid w:val="002035D9"/>
    <w:rsid w:val="00206338"/>
    <w:rsid w:val="0021186B"/>
    <w:rsid w:val="002262A8"/>
    <w:rsid w:val="00230325"/>
    <w:rsid w:val="00232F44"/>
    <w:rsid w:val="00244657"/>
    <w:rsid w:val="002538A2"/>
    <w:rsid w:val="00254A51"/>
    <w:rsid w:val="00265F53"/>
    <w:rsid w:val="00266B73"/>
    <w:rsid w:val="0028214E"/>
    <w:rsid w:val="002868D5"/>
    <w:rsid w:val="00296585"/>
    <w:rsid w:val="002A42B8"/>
    <w:rsid w:val="002C7828"/>
    <w:rsid w:val="002D13DA"/>
    <w:rsid w:val="002E40CB"/>
    <w:rsid w:val="002F1B2D"/>
    <w:rsid w:val="002F76C2"/>
    <w:rsid w:val="00306847"/>
    <w:rsid w:val="003155AA"/>
    <w:rsid w:val="00333941"/>
    <w:rsid w:val="003377A8"/>
    <w:rsid w:val="00337CC5"/>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5885"/>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1B46"/>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C4642"/>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D62A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4ACA"/>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1355D"/>
    <w:rsid w:val="00B225DD"/>
    <w:rsid w:val="00B340C6"/>
    <w:rsid w:val="00B342FF"/>
    <w:rsid w:val="00B40CAE"/>
    <w:rsid w:val="00B54893"/>
    <w:rsid w:val="00B63C85"/>
    <w:rsid w:val="00B72B50"/>
    <w:rsid w:val="00B746ED"/>
    <w:rsid w:val="00B843DC"/>
    <w:rsid w:val="00B937EA"/>
    <w:rsid w:val="00B94330"/>
    <w:rsid w:val="00BA3B20"/>
    <w:rsid w:val="00BC14C1"/>
    <w:rsid w:val="00BC186B"/>
    <w:rsid w:val="00C06244"/>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27ABA"/>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4F84"/>
    <w:rsid w:val="00DF69F1"/>
    <w:rsid w:val="00E00B9F"/>
    <w:rsid w:val="00E121DD"/>
    <w:rsid w:val="00E22BD4"/>
    <w:rsid w:val="00E23298"/>
    <w:rsid w:val="00E43681"/>
    <w:rsid w:val="00E4523B"/>
    <w:rsid w:val="00E4724F"/>
    <w:rsid w:val="00E47695"/>
    <w:rsid w:val="00E56914"/>
    <w:rsid w:val="00E6537A"/>
    <w:rsid w:val="00E664E6"/>
    <w:rsid w:val="00E7119E"/>
    <w:rsid w:val="00E75B14"/>
    <w:rsid w:val="00E75D3C"/>
    <w:rsid w:val="00E832A8"/>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0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205797172">
      <w:bodyDiv w:val="1"/>
      <w:marLeft w:val="0"/>
      <w:marRight w:val="0"/>
      <w:marTop w:val="0"/>
      <w:marBottom w:val="0"/>
      <w:divBdr>
        <w:top w:val="none" w:sz="0" w:space="0" w:color="auto"/>
        <w:left w:val="none" w:sz="0" w:space="0" w:color="auto"/>
        <w:bottom w:val="none" w:sz="0" w:space="0" w:color="auto"/>
        <w:right w:val="none" w:sz="0" w:space="0" w:color="auto"/>
      </w:divBdr>
    </w:div>
    <w:div w:id="319693220">
      <w:bodyDiv w:val="1"/>
      <w:marLeft w:val="0"/>
      <w:marRight w:val="0"/>
      <w:marTop w:val="0"/>
      <w:marBottom w:val="0"/>
      <w:divBdr>
        <w:top w:val="none" w:sz="0" w:space="0" w:color="auto"/>
        <w:left w:val="none" w:sz="0" w:space="0" w:color="auto"/>
        <w:bottom w:val="none" w:sz="0" w:space="0" w:color="auto"/>
        <w:right w:val="none" w:sz="0" w:space="0" w:color="auto"/>
      </w:divBdr>
    </w:div>
    <w:div w:id="513572632">
      <w:bodyDiv w:val="1"/>
      <w:marLeft w:val="0"/>
      <w:marRight w:val="0"/>
      <w:marTop w:val="0"/>
      <w:marBottom w:val="0"/>
      <w:divBdr>
        <w:top w:val="none" w:sz="0" w:space="0" w:color="auto"/>
        <w:left w:val="none" w:sz="0" w:space="0" w:color="auto"/>
        <w:bottom w:val="none" w:sz="0" w:space="0" w:color="auto"/>
        <w:right w:val="none" w:sz="0" w:space="0" w:color="auto"/>
      </w:divBdr>
    </w:div>
    <w:div w:id="647171515">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 w:id="1704477408">
      <w:bodyDiv w:val="1"/>
      <w:marLeft w:val="0"/>
      <w:marRight w:val="0"/>
      <w:marTop w:val="0"/>
      <w:marBottom w:val="0"/>
      <w:divBdr>
        <w:top w:val="none" w:sz="0" w:space="0" w:color="auto"/>
        <w:left w:val="none" w:sz="0" w:space="0" w:color="auto"/>
        <w:bottom w:val="none" w:sz="0" w:space="0" w:color="auto"/>
        <w:right w:val="none" w:sz="0" w:space="0" w:color="auto"/>
      </w:divBdr>
    </w:div>
    <w:div w:id="1748335176">
      <w:bodyDiv w:val="1"/>
      <w:marLeft w:val="0"/>
      <w:marRight w:val="0"/>
      <w:marTop w:val="0"/>
      <w:marBottom w:val="0"/>
      <w:divBdr>
        <w:top w:val="none" w:sz="0" w:space="0" w:color="auto"/>
        <w:left w:val="none" w:sz="0" w:space="0" w:color="auto"/>
        <w:bottom w:val="none" w:sz="0" w:space="0" w:color="auto"/>
        <w:right w:val="none" w:sz="0" w:space="0" w:color="auto"/>
      </w:divBdr>
    </w:div>
    <w:div w:id="207107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Pages>
  <Words>4616</Words>
  <Characters>24931</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ana.silva</cp:lastModifiedBy>
  <cp:revision>10</cp:revision>
  <dcterms:created xsi:type="dcterms:W3CDTF">2024-09-18T13:13:00Z</dcterms:created>
  <dcterms:modified xsi:type="dcterms:W3CDTF">2025-03-12T18:55:00Z</dcterms:modified>
</cp:coreProperties>
</file>